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57" w:rsidRDefault="00E51457" w:rsidP="00E51457">
      <w:pPr>
        <w:pStyle w:val="Heading1"/>
        <w:ind w:left="6480" w:firstLine="720"/>
        <w:rPr>
          <w:rStyle w:val="Heading1Char"/>
          <w:b/>
        </w:rPr>
      </w:pPr>
      <w:r w:rsidRPr="002F1E72">
        <w:rPr>
          <w:rFonts w:ascii="Calibri" w:hAnsi="Calibri"/>
          <w:noProof/>
          <w:lang w:val="en-GB" w:eastAsia="en-GB"/>
        </w:rPr>
        <w:drawing>
          <wp:inline distT="0" distB="0" distL="0" distR="0">
            <wp:extent cx="1466850" cy="714375"/>
            <wp:effectExtent l="19050" t="0" r="0" b="0"/>
            <wp:docPr id="2" name="Picture 1" descr="ECF logo white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F logo white strap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86C" w:rsidRDefault="00C1786C" w:rsidP="00E51457">
      <w:pPr>
        <w:pStyle w:val="Heading1"/>
        <w:rPr>
          <w:rStyle w:val="Heading1Char"/>
          <w:b/>
        </w:rPr>
      </w:pPr>
      <w:r w:rsidRPr="00E51457">
        <w:rPr>
          <w:rStyle w:val="Heading1Char"/>
          <w:b/>
        </w:rPr>
        <w:t>Early Childhood Forum</w:t>
      </w:r>
    </w:p>
    <w:p w:rsidR="00E51457" w:rsidRPr="00E51457" w:rsidRDefault="00E51457" w:rsidP="00E51457"/>
    <w:p w:rsidR="00C1786C" w:rsidRDefault="00C1786C" w:rsidP="00E51457">
      <w:pPr>
        <w:pStyle w:val="Heading2"/>
        <w:rPr>
          <w:rStyle w:val="Heading1Char"/>
          <w:b/>
          <w:sz w:val="36"/>
          <w:szCs w:val="36"/>
        </w:rPr>
      </w:pPr>
      <w:r w:rsidRPr="002F1E72">
        <w:rPr>
          <w:rStyle w:val="Heading1Char"/>
          <w:b/>
          <w:sz w:val="36"/>
          <w:szCs w:val="36"/>
        </w:rPr>
        <w:t xml:space="preserve">Policy Agenda </w:t>
      </w:r>
    </w:p>
    <w:p w:rsidR="00E51457" w:rsidRPr="00E51457" w:rsidRDefault="00E51457" w:rsidP="00E51457">
      <w:pPr>
        <w:rPr>
          <w:lang w:val="en-GB"/>
        </w:rPr>
      </w:pPr>
    </w:p>
    <w:p w:rsidR="00C1786C" w:rsidRPr="002F1E72" w:rsidRDefault="008A4BB7" w:rsidP="00E51457">
      <w:pPr>
        <w:pStyle w:val="Heading3"/>
        <w:rPr>
          <w:rStyle w:val="Heading1Char"/>
          <w:b/>
          <w:sz w:val="36"/>
          <w:szCs w:val="36"/>
        </w:rPr>
      </w:pPr>
      <w:r w:rsidRPr="002F1E72">
        <w:rPr>
          <w:rStyle w:val="Heading1Char"/>
          <w:b/>
          <w:sz w:val="36"/>
          <w:szCs w:val="36"/>
        </w:rPr>
        <w:t>2015</w:t>
      </w:r>
      <w:r w:rsidR="00C1786C" w:rsidRPr="002F1E72">
        <w:rPr>
          <w:rStyle w:val="Heading1Char"/>
          <w:b/>
          <w:sz w:val="36"/>
          <w:szCs w:val="36"/>
        </w:rPr>
        <w:t>-</w:t>
      </w:r>
      <w:r w:rsidRPr="002F1E72">
        <w:rPr>
          <w:rStyle w:val="Heading1Char"/>
          <w:b/>
          <w:sz w:val="36"/>
          <w:szCs w:val="36"/>
        </w:rPr>
        <w:t>2020</w:t>
      </w:r>
    </w:p>
    <w:p w:rsidR="00C1786C" w:rsidRPr="00304365" w:rsidRDefault="00E51457" w:rsidP="00304365">
      <w:pPr>
        <w:pStyle w:val="Heading2"/>
      </w:pPr>
      <w:r>
        <w:t xml:space="preserve">1. </w:t>
      </w:r>
      <w:r w:rsidR="00C1786C" w:rsidRPr="00304365">
        <w:t>Introduction</w:t>
      </w:r>
    </w:p>
    <w:p w:rsidR="00304365" w:rsidRDefault="00C1786C" w:rsidP="00304365">
      <w:r w:rsidRPr="00304365">
        <w:t>Early childhood is a crucial stage of life</w:t>
      </w:r>
      <w:r w:rsidR="008904A8">
        <w:t>, shaping long term physical and mental health</w:t>
      </w:r>
      <w:r w:rsidRPr="00304365">
        <w:t xml:space="preserve">. The Early Childhood Forum (ECF) aims to create an agenda for debate and action to ensure all </w:t>
      </w:r>
      <w:r w:rsidR="008904A8">
        <w:t xml:space="preserve">babies and </w:t>
      </w:r>
      <w:r w:rsidRPr="00304365">
        <w:t>young children and their families are equally valued and supported</w:t>
      </w:r>
      <w:r w:rsidR="00AB32E4" w:rsidRPr="00304365">
        <w:t>. All ECF p</w:t>
      </w:r>
      <w:r w:rsidR="00BB6ED2">
        <w:t xml:space="preserve">olicy and </w:t>
      </w:r>
      <w:r w:rsidR="00BB6ED2" w:rsidRPr="00E51457">
        <w:t>practice is underpinned by</w:t>
      </w:r>
      <w:r w:rsidR="00AB32E4" w:rsidRPr="00304365">
        <w:t xml:space="preserve"> the UN Convention on the Rights of the Child. </w:t>
      </w:r>
    </w:p>
    <w:p w:rsidR="00304365" w:rsidRDefault="00304365" w:rsidP="00304365">
      <w:r w:rsidRPr="00304365">
        <w:t xml:space="preserve">ECF is a voluntary </w:t>
      </w:r>
      <w:r>
        <w:t>organization</w:t>
      </w:r>
      <w:r w:rsidRPr="00304365">
        <w:t xml:space="preserve">. It is a coalition of </w:t>
      </w:r>
      <w:r w:rsidR="008A4BB7">
        <w:t>around 40 p</w:t>
      </w:r>
      <w:r w:rsidRPr="00304365">
        <w:t xml:space="preserve">rofessional associations, voluntary organisations and interest groups united in their concern about the </w:t>
      </w:r>
      <w:r>
        <w:t xml:space="preserve">health, </w:t>
      </w:r>
      <w:r w:rsidRPr="00304365">
        <w:t>well-being</w:t>
      </w:r>
      <w:r w:rsidR="00E51457">
        <w:t xml:space="preserve">, </w:t>
      </w:r>
      <w:r w:rsidR="008904A8">
        <w:t>learning</w:t>
      </w:r>
      <w:r w:rsidRPr="00304365">
        <w:t xml:space="preserve"> </w:t>
      </w:r>
      <w:r w:rsidR="00E51457">
        <w:t xml:space="preserve">and development </w:t>
      </w:r>
      <w:r w:rsidRPr="00304365">
        <w:t>of yo</w:t>
      </w:r>
      <w:r w:rsidR="008904A8">
        <w:t>ung children from birth to seven</w:t>
      </w:r>
      <w:r w:rsidRPr="00304365">
        <w:t xml:space="preserve">. ECF’s geographical remit is </w:t>
      </w:r>
      <w:smartTag w:uri="urn:schemas-microsoft-com:office:smarttags" w:element="place">
        <w:smartTag w:uri="urn:schemas-microsoft-com:office:smarttags" w:element="country-region">
          <w:r w:rsidRPr="00304365">
            <w:t>England</w:t>
          </w:r>
        </w:smartTag>
      </w:smartTag>
      <w:r w:rsidRPr="00304365">
        <w:t>, although it is recognised that member organisations may have a wider sphere of work.</w:t>
      </w:r>
    </w:p>
    <w:p w:rsidR="0044165F" w:rsidRDefault="008904A8" w:rsidP="00304365">
      <w:r>
        <w:t>ECF will challenge policy that is detrimental to children’s development and fails to uphold children’s rights.</w:t>
      </w:r>
    </w:p>
    <w:p w:rsidR="0044165F" w:rsidRDefault="0044165F" w:rsidP="00304365"/>
    <w:p w:rsidR="00C1786C" w:rsidRPr="00304365" w:rsidRDefault="00C1786C" w:rsidP="00304365">
      <w:r w:rsidRPr="00304365">
        <w:t>The following document outlin</w:t>
      </w:r>
      <w:r w:rsidR="00304365">
        <w:t>es the ECF's</w:t>
      </w:r>
      <w:r w:rsidRPr="00304365">
        <w:t xml:space="preserve"> aims, principles a</w:t>
      </w:r>
      <w:r w:rsidR="00304365">
        <w:t xml:space="preserve">nd </w:t>
      </w:r>
      <w:r w:rsidR="00BB6ED2">
        <w:t xml:space="preserve">strategic objectives for </w:t>
      </w:r>
      <w:r w:rsidR="00BB6ED2" w:rsidRPr="00E51457">
        <w:t>2015-20</w:t>
      </w:r>
      <w:r w:rsidRPr="00E51457">
        <w:t>.</w:t>
      </w:r>
      <w:r w:rsidRPr="00304365">
        <w:t xml:space="preserve"> </w:t>
      </w:r>
    </w:p>
    <w:p w:rsidR="00C1786C" w:rsidRPr="00304365" w:rsidRDefault="00E51457" w:rsidP="00304365">
      <w:pPr>
        <w:pStyle w:val="Heading2"/>
      </w:pPr>
      <w:r>
        <w:lastRenderedPageBreak/>
        <w:t xml:space="preserve">2. </w:t>
      </w:r>
      <w:r w:rsidR="00C97B4B" w:rsidRPr="00304365">
        <w:t>Vision</w:t>
      </w:r>
    </w:p>
    <w:p w:rsidR="00304365" w:rsidRPr="00E51457" w:rsidRDefault="00304365" w:rsidP="00304365">
      <w:r>
        <w:t xml:space="preserve">ECF believes inclusion is a process of identifying, understanding and breaking down the barriers to participation and belonging. </w:t>
      </w:r>
      <w:r w:rsidRPr="00304365">
        <w:t xml:space="preserve">ECF aims to bring together partners in the early childhood sector to promote inclusion and challenge inequalities, and to champion quality experiences for all young children from </w:t>
      </w:r>
      <w:r w:rsidR="00BB6ED2" w:rsidRPr="00E51457">
        <w:t>pre-birth to seven</w:t>
      </w:r>
      <w:r w:rsidRPr="00E51457">
        <w:t xml:space="preserve"> and their families</w:t>
      </w:r>
      <w:r w:rsidR="00E51457">
        <w:t xml:space="preserve"> and carers</w:t>
      </w:r>
      <w:r w:rsidRPr="00E51457">
        <w:t>.</w:t>
      </w:r>
    </w:p>
    <w:p w:rsidR="00C1786C" w:rsidRPr="00304365" w:rsidRDefault="00E51457" w:rsidP="00304365">
      <w:pPr>
        <w:pStyle w:val="Heading2"/>
      </w:pPr>
      <w:r>
        <w:t xml:space="preserve">3. </w:t>
      </w:r>
      <w:r w:rsidR="00C97B4B" w:rsidRPr="00304365">
        <w:t>Activities</w:t>
      </w:r>
    </w:p>
    <w:p w:rsidR="0044165F" w:rsidRDefault="0044165F" w:rsidP="0044165F">
      <w:pPr>
        <w:spacing w:after="0"/>
      </w:pPr>
    </w:p>
    <w:p w:rsidR="00C1786C" w:rsidRDefault="00BB6ED2" w:rsidP="0044165F">
      <w:pPr>
        <w:spacing w:after="0"/>
      </w:pPr>
      <w:r w:rsidRPr="00E51457">
        <w:t>ECF will do</w:t>
      </w:r>
      <w:r w:rsidR="00C1786C" w:rsidRPr="00E51457">
        <w:t xml:space="preserve"> this</w:t>
      </w:r>
      <w:r w:rsidR="00C1786C" w:rsidRPr="00304365">
        <w:t xml:space="preserve"> by:</w:t>
      </w:r>
    </w:p>
    <w:p w:rsidR="0044165F" w:rsidRPr="00304365" w:rsidRDefault="0044165F" w:rsidP="0044165F">
      <w:pPr>
        <w:spacing w:after="0"/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 xml:space="preserve">Providing support, advice and expertise on early childhood for the sector and Government. </w:t>
      </w:r>
    </w:p>
    <w:p w:rsidR="000D5587" w:rsidRPr="000D5587" w:rsidRDefault="000D5587" w:rsidP="000D5587">
      <w:pPr>
        <w:pStyle w:val="ListParagraph"/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927" w:right="686"/>
        <w:rPr>
          <w:rFonts w:cs="Arial"/>
        </w:rPr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 xml:space="preserve">Building relationships with parents, </w:t>
      </w:r>
      <w:r w:rsidR="00E51457">
        <w:rPr>
          <w:rFonts w:cs="Arial"/>
        </w:rPr>
        <w:t xml:space="preserve">carers and </w:t>
      </w:r>
      <w:r w:rsidRPr="000D5587">
        <w:rPr>
          <w:rFonts w:cs="Arial"/>
        </w:rPr>
        <w:t>f</w:t>
      </w:r>
      <w:r w:rsidR="00E51457">
        <w:rPr>
          <w:rFonts w:cs="Arial"/>
        </w:rPr>
        <w:t>amilies and organisations in</w:t>
      </w:r>
      <w:r w:rsidRPr="000D5587">
        <w:rPr>
          <w:rFonts w:cs="Arial"/>
        </w:rPr>
        <w:t xml:space="preserve"> early childhood and Government.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 xml:space="preserve">Supporting members’ professional development and sharing knowledge. 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 xml:space="preserve">Influencing local and national policy and practice to improve the experiences of all young children. 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>Listening to children, their mothers, fathers and other carers, to influence ECF’s policy and activities.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0D5587" w:rsidRDefault="000D558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 w:rsidRPr="000D5587">
        <w:rPr>
          <w:rFonts w:cs="Arial"/>
        </w:rPr>
        <w:t>Using evidence from research to better understand the developmental needs of babies from conception through to age seven.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0D5587" w:rsidRPr="000D5587" w:rsidRDefault="00E51457" w:rsidP="000D5587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  <w:r>
        <w:rPr>
          <w:rFonts w:cs="Arial"/>
          <w:color w:val="000000"/>
        </w:rPr>
        <w:t xml:space="preserve">Developing resources, </w:t>
      </w:r>
      <w:r w:rsidR="000D5587" w:rsidRPr="000D5587">
        <w:rPr>
          <w:rFonts w:cs="Arial"/>
          <w:color w:val="000000"/>
        </w:rPr>
        <w:t>initiating and supporti</w:t>
      </w:r>
      <w:r>
        <w:rPr>
          <w:rFonts w:cs="Arial"/>
          <w:color w:val="000000"/>
        </w:rPr>
        <w:t>ng projects with partner organis</w:t>
      </w:r>
      <w:r w:rsidR="000D5587" w:rsidRPr="000D5587">
        <w:rPr>
          <w:rFonts w:cs="Arial"/>
          <w:color w:val="000000"/>
        </w:rPr>
        <w:t>ations.</w:t>
      </w:r>
    </w:p>
    <w:p w:rsidR="000D5587" w:rsidRPr="000D5587" w:rsidRDefault="000D5587" w:rsidP="000D5587">
      <w:p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</w:rPr>
      </w:pPr>
    </w:p>
    <w:p w:rsidR="0044165F" w:rsidRPr="0044165F" w:rsidRDefault="000D5587" w:rsidP="006653E1">
      <w:pPr>
        <w:pStyle w:val="ListParagraph"/>
        <w:numPr>
          <w:ilvl w:val="0"/>
          <w:numId w:val="38"/>
        </w:numPr>
        <w:tabs>
          <w:tab w:val="left" w:pos="-720"/>
          <w:tab w:val="left" w:pos="0"/>
          <w:tab w:val="left" w:pos="284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686"/>
        <w:rPr>
          <w:rFonts w:cs="Arial"/>
          <w:color w:val="000000"/>
        </w:rPr>
      </w:pPr>
      <w:r w:rsidRPr="000D5587">
        <w:rPr>
          <w:rFonts w:cs="Arial"/>
          <w:color w:val="000000"/>
        </w:rPr>
        <w:t>Reviewing ECF’s ability to influence policy and practice.</w:t>
      </w:r>
    </w:p>
    <w:p w:rsidR="0005692B" w:rsidRPr="00304365" w:rsidRDefault="00E51457" w:rsidP="006653E1">
      <w:pPr>
        <w:pStyle w:val="Heading2"/>
      </w:pPr>
      <w:r>
        <w:lastRenderedPageBreak/>
        <w:t xml:space="preserve">4. </w:t>
      </w:r>
      <w:r w:rsidR="00C97B4B" w:rsidRPr="00304365">
        <w:t>Objectives</w:t>
      </w:r>
    </w:p>
    <w:p w:rsidR="0005692B" w:rsidRPr="00304365" w:rsidRDefault="0005692B" w:rsidP="00304365">
      <w:r w:rsidRPr="00304365">
        <w:t>ECF has five central areas of work which form the basis of its policy agenda:</w:t>
      </w:r>
    </w:p>
    <w:p w:rsidR="0005692B" w:rsidRPr="00304365" w:rsidRDefault="0005692B" w:rsidP="00EB44A5">
      <w:pPr>
        <w:pStyle w:val="ListParagraph"/>
        <w:numPr>
          <w:ilvl w:val="0"/>
          <w:numId w:val="39"/>
        </w:numPr>
      </w:pPr>
      <w:r w:rsidRPr="00304365">
        <w:t>Championing children’s rights and entitlements</w:t>
      </w:r>
    </w:p>
    <w:p w:rsidR="0005692B" w:rsidRPr="00304365" w:rsidRDefault="0005692B" w:rsidP="00EB44A5">
      <w:pPr>
        <w:pStyle w:val="ListParagraph"/>
        <w:numPr>
          <w:ilvl w:val="0"/>
          <w:numId w:val="39"/>
        </w:numPr>
      </w:pPr>
      <w:r w:rsidRPr="00304365">
        <w:t xml:space="preserve">Supporting training, development and </w:t>
      </w:r>
      <w:r w:rsidR="005C1506" w:rsidRPr="00E51457">
        <w:t xml:space="preserve">professional </w:t>
      </w:r>
      <w:r w:rsidRPr="00E51457">
        <w:t>e</w:t>
      </w:r>
      <w:r w:rsidRPr="00304365">
        <w:t xml:space="preserve">ducation </w:t>
      </w:r>
      <w:r w:rsidR="006653E1">
        <w:t xml:space="preserve">in </w:t>
      </w:r>
      <w:r w:rsidR="001E258F">
        <w:t>early childhood</w:t>
      </w:r>
    </w:p>
    <w:p w:rsidR="0005692B" w:rsidRPr="00E26A1E" w:rsidRDefault="00E51457" w:rsidP="00EB44A5">
      <w:pPr>
        <w:pStyle w:val="ListParagraph"/>
        <w:numPr>
          <w:ilvl w:val="0"/>
          <w:numId w:val="39"/>
        </w:numPr>
      </w:pPr>
      <w:r>
        <w:t>Promoting w</w:t>
      </w:r>
      <w:r w:rsidR="0005692B" w:rsidRPr="00E26A1E">
        <w:t>orking in partnership</w:t>
      </w:r>
      <w:r w:rsidR="00E26A1E">
        <w:t xml:space="preserve"> </w:t>
      </w:r>
    </w:p>
    <w:p w:rsidR="0005692B" w:rsidRPr="00304365" w:rsidRDefault="0005692B" w:rsidP="00EB44A5">
      <w:pPr>
        <w:pStyle w:val="ListParagraph"/>
        <w:numPr>
          <w:ilvl w:val="0"/>
          <w:numId w:val="39"/>
        </w:numPr>
      </w:pPr>
      <w:r w:rsidRPr="00304365">
        <w:t>Addressing inequalities and valuing diversity</w:t>
      </w:r>
    </w:p>
    <w:p w:rsidR="0005692B" w:rsidRDefault="0005692B" w:rsidP="00EB44A5">
      <w:pPr>
        <w:pStyle w:val="ListParagraph"/>
        <w:numPr>
          <w:ilvl w:val="0"/>
          <w:numId w:val="39"/>
        </w:numPr>
      </w:pPr>
      <w:r w:rsidRPr="00304365">
        <w:t>Evaluating practice and ensuring quality</w:t>
      </w:r>
      <w:r w:rsidR="006653E1">
        <w:t>.</w:t>
      </w:r>
    </w:p>
    <w:p w:rsidR="003904BA" w:rsidRDefault="003904BA" w:rsidP="003904BA">
      <w:pPr>
        <w:pStyle w:val="ListParagraph"/>
        <w:ind w:left="1080"/>
      </w:pPr>
    </w:p>
    <w:p w:rsidR="00C1786C" w:rsidRDefault="00E51457" w:rsidP="006653E1">
      <w:pPr>
        <w:pStyle w:val="Heading3"/>
      </w:pPr>
      <w:r>
        <w:t xml:space="preserve">4.1 </w:t>
      </w:r>
      <w:r w:rsidR="00C1786C" w:rsidRPr="00304365">
        <w:t>Championing young children’s rights and entitlements</w:t>
      </w:r>
    </w:p>
    <w:p w:rsidR="005C1506" w:rsidRDefault="005C1506" w:rsidP="005C1506">
      <w:pPr>
        <w:spacing w:after="0"/>
      </w:pPr>
    </w:p>
    <w:p w:rsidR="005C1506" w:rsidRPr="00E51457" w:rsidRDefault="005C1506" w:rsidP="005C1506">
      <w:pPr>
        <w:spacing w:after="0"/>
      </w:pPr>
      <w:r w:rsidRPr="00E51457">
        <w:t>ECF believes that</w:t>
      </w:r>
    </w:p>
    <w:p w:rsidR="005C1506" w:rsidRPr="00E51457" w:rsidRDefault="005C1506" w:rsidP="005C1506">
      <w:pPr>
        <w:spacing w:after="0"/>
      </w:pPr>
    </w:p>
    <w:p w:rsidR="00C1786C" w:rsidRPr="00E51457" w:rsidRDefault="00C1786C" w:rsidP="00EB44A5">
      <w:pPr>
        <w:pStyle w:val="ListParagraph"/>
        <w:numPr>
          <w:ilvl w:val="0"/>
          <w:numId w:val="40"/>
        </w:numPr>
      </w:pPr>
      <w:r w:rsidRPr="00E51457">
        <w:t xml:space="preserve">All children are entitled to participation, </w:t>
      </w:r>
      <w:r w:rsidR="005C1506" w:rsidRPr="00E51457">
        <w:t xml:space="preserve">high quality </w:t>
      </w:r>
      <w:r w:rsidRPr="00E51457">
        <w:t xml:space="preserve">provision, </w:t>
      </w:r>
      <w:r w:rsidR="005C1506" w:rsidRPr="00E51457">
        <w:t xml:space="preserve">opportunities to </w:t>
      </w:r>
      <w:r w:rsidRPr="00E51457">
        <w:t>play and protection, as outlined in the UN Convention on the Rights of the Child.</w:t>
      </w:r>
    </w:p>
    <w:p w:rsidR="00EB44A5" w:rsidRPr="00E51457" w:rsidRDefault="00EB44A5" w:rsidP="00EB44A5">
      <w:pPr>
        <w:pStyle w:val="ListParagraph"/>
        <w:ind w:left="1080"/>
      </w:pPr>
    </w:p>
    <w:p w:rsidR="00EB44A5" w:rsidRDefault="00C1786C" w:rsidP="00EB44A5">
      <w:pPr>
        <w:pStyle w:val="ListParagraph"/>
        <w:numPr>
          <w:ilvl w:val="0"/>
          <w:numId w:val="40"/>
        </w:numPr>
        <w:spacing w:after="0"/>
      </w:pPr>
      <w:r w:rsidRPr="00304365">
        <w:t>The needs of the child mus</w:t>
      </w:r>
      <w:r w:rsidR="00EB44A5">
        <w:t>t be placed at the centre of policy,</w:t>
      </w:r>
      <w:r w:rsidRPr="00304365">
        <w:t xml:space="preserve"> planning and pr</w:t>
      </w:r>
      <w:r w:rsidR="00EB44A5">
        <w:t>ovision to</w:t>
      </w:r>
      <w:r w:rsidR="00EB44A5" w:rsidRPr="00304365">
        <w:t xml:space="preserve"> enable them to enjoy and achieve and realize their talents.</w:t>
      </w:r>
    </w:p>
    <w:p w:rsidR="00EB44A5" w:rsidRPr="00304365" w:rsidRDefault="00EB44A5" w:rsidP="00EB44A5">
      <w:pPr>
        <w:spacing w:after="0"/>
      </w:pPr>
    </w:p>
    <w:p w:rsidR="00C1786C" w:rsidRDefault="00C1786C" w:rsidP="00EB44A5">
      <w:pPr>
        <w:pStyle w:val="ListParagraph"/>
        <w:numPr>
          <w:ilvl w:val="0"/>
          <w:numId w:val="40"/>
        </w:numPr>
        <w:spacing w:after="0"/>
      </w:pPr>
      <w:r w:rsidRPr="00304365">
        <w:t xml:space="preserve">The </w:t>
      </w:r>
      <w:r w:rsidR="00EB44A5">
        <w:t xml:space="preserve">emotional </w:t>
      </w:r>
      <w:r w:rsidRPr="00304365">
        <w:t>well being of children is central to every aspect of children's</w:t>
      </w:r>
      <w:r w:rsidR="00EB44A5">
        <w:t xml:space="preserve"> development, </w:t>
      </w:r>
      <w:r w:rsidRPr="00304365">
        <w:t>learning</w:t>
      </w:r>
      <w:r w:rsidR="00EB44A5">
        <w:t xml:space="preserve"> and family life</w:t>
      </w:r>
      <w:r w:rsidRPr="00304365">
        <w:t>.</w:t>
      </w:r>
    </w:p>
    <w:p w:rsidR="00EB44A5" w:rsidRPr="00304365" w:rsidRDefault="00EB44A5" w:rsidP="00EB44A5">
      <w:pPr>
        <w:spacing w:after="0"/>
      </w:pPr>
    </w:p>
    <w:p w:rsidR="00EB44A5" w:rsidRDefault="00C1786C" w:rsidP="00EB44A5">
      <w:pPr>
        <w:pStyle w:val="ListParagraph"/>
        <w:numPr>
          <w:ilvl w:val="0"/>
          <w:numId w:val="40"/>
        </w:numPr>
        <w:spacing w:after="0" w:line="240" w:lineRule="auto"/>
      </w:pPr>
      <w:r w:rsidRPr="00304365">
        <w:t>Learning is a process of development through p</w:t>
      </w:r>
      <w:r w:rsidR="00EB44A5">
        <w:t>lay, interaction and experience</w:t>
      </w:r>
      <w:r w:rsidRPr="00304365">
        <w:t xml:space="preserve"> which begins before birth.</w:t>
      </w:r>
      <w:r w:rsidR="006653E1" w:rsidRPr="00304365">
        <w:t xml:space="preserve"> </w:t>
      </w:r>
    </w:p>
    <w:p w:rsidR="00EB44A5" w:rsidRPr="00304365" w:rsidRDefault="00EB44A5" w:rsidP="00EB44A5">
      <w:pPr>
        <w:pStyle w:val="ListParagraph"/>
        <w:spacing w:after="0" w:line="240" w:lineRule="auto"/>
        <w:ind w:left="1080"/>
      </w:pPr>
    </w:p>
    <w:p w:rsidR="00EB44A5" w:rsidRDefault="00E51457" w:rsidP="00EB44A5">
      <w:pPr>
        <w:pStyle w:val="ListParagraph"/>
        <w:numPr>
          <w:ilvl w:val="0"/>
          <w:numId w:val="40"/>
        </w:numPr>
        <w:spacing w:after="0" w:line="240" w:lineRule="auto"/>
      </w:pPr>
      <w:r>
        <w:t>All children</w:t>
      </w:r>
      <w:r w:rsidR="00EB44A5">
        <w:t xml:space="preserve"> from birth to seven</w:t>
      </w:r>
      <w:r w:rsidR="00C1786C" w:rsidRPr="00304365">
        <w:t xml:space="preserve"> should have equal access to a culturally and developmentally a</w:t>
      </w:r>
      <w:r w:rsidR="00EB44A5">
        <w:t>ppropriate play-based approach</w:t>
      </w:r>
      <w:r w:rsidR="00C1786C" w:rsidRPr="00304365">
        <w:t xml:space="preserve">, </w:t>
      </w:r>
      <w:r w:rsidR="00EB44A5">
        <w:t xml:space="preserve">both indoors and outdoors. </w:t>
      </w:r>
      <w:r w:rsidR="00921DD7" w:rsidRPr="00304365">
        <w:t xml:space="preserve"> </w:t>
      </w:r>
    </w:p>
    <w:p w:rsidR="00EB44A5" w:rsidRPr="00304365" w:rsidRDefault="00EB44A5" w:rsidP="00EB44A5">
      <w:pPr>
        <w:spacing w:after="0" w:line="240" w:lineRule="auto"/>
      </w:pPr>
    </w:p>
    <w:p w:rsidR="00EB44A5" w:rsidRDefault="00C1786C" w:rsidP="00EB44A5">
      <w:pPr>
        <w:pStyle w:val="ListParagraph"/>
        <w:numPr>
          <w:ilvl w:val="0"/>
          <w:numId w:val="40"/>
        </w:numPr>
        <w:spacing w:after="0" w:line="240" w:lineRule="auto"/>
      </w:pPr>
      <w:r w:rsidRPr="00304365">
        <w:lastRenderedPageBreak/>
        <w:t xml:space="preserve">All children are entitled to opportunities and experiences that </w:t>
      </w:r>
      <w:r w:rsidR="00EB44A5">
        <w:t>support and extend learning and develop</w:t>
      </w:r>
      <w:r w:rsidR="00EB44A5" w:rsidRPr="00304365">
        <w:t xml:space="preserve"> their understanding, dispositions, skills and knowledge.</w:t>
      </w:r>
    </w:p>
    <w:p w:rsidR="00C1786C" w:rsidRPr="00304365" w:rsidRDefault="00C1786C" w:rsidP="00EB44A5">
      <w:pPr>
        <w:spacing w:after="0"/>
      </w:pPr>
    </w:p>
    <w:p w:rsidR="008E38C6" w:rsidRDefault="008E38C6" w:rsidP="008E38C6">
      <w:pPr>
        <w:pStyle w:val="ListParagraph"/>
        <w:numPr>
          <w:ilvl w:val="0"/>
          <w:numId w:val="40"/>
        </w:numPr>
        <w:spacing w:after="0" w:line="240" w:lineRule="auto"/>
      </w:pPr>
      <w:r>
        <w:t>Consistent, sensitive care which includes l</w:t>
      </w:r>
      <w:r w:rsidR="00C1786C" w:rsidRPr="00304365">
        <w:t xml:space="preserve">istening and responding to children is fundamental </w:t>
      </w:r>
      <w:r>
        <w:t>if babies and children are to thrive in</w:t>
      </w:r>
      <w:r w:rsidR="00921DD7" w:rsidRPr="00304365">
        <w:t xml:space="preserve"> the home</w:t>
      </w:r>
      <w:r>
        <w:t xml:space="preserve"> and other settings.</w:t>
      </w:r>
    </w:p>
    <w:p w:rsidR="008E38C6" w:rsidRPr="00304365" w:rsidRDefault="008E38C6" w:rsidP="008E38C6">
      <w:pPr>
        <w:pStyle w:val="ListParagraph"/>
        <w:spacing w:after="0" w:line="240" w:lineRule="auto"/>
        <w:ind w:left="1080"/>
      </w:pPr>
    </w:p>
    <w:p w:rsidR="00C1786C" w:rsidRDefault="008E38C6" w:rsidP="008E38C6">
      <w:pPr>
        <w:pStyle w:val="ListParagraph"/>
        <w:numPr>
          <w:ilvl w:val="0"/>
          <w:numId w:val="40"/>
        </w:numPr>
        <w:spacing w:after="0"/>
      </w:pPr>
      <w:r>
        <w:t xml:space="preserve">All </w:t>
      </w:r>
      <w:r w:rsidR="00C1786C" w:rsidRPr="00304365">
        <w:t>ch</w:t>
      </w:r>
      <w:r>
        <w:t>ildren</w:t>
      </w:r>
      <w:r w:rsidR="00C1786C" w:rsidRPr="00304365">
        <w:t xml:space="preserve"> have a right to inclusion and participation </w:t>
      </w:r>
      <w:r w:rsidRPr="00304365">
        <w:t>alongside their peer</w:t>
      </w:r>
      <w:r>
        <w:t xml:space="preserve">s in </w:t>
      </w:r>
      <w:r w:rsidR="00C1786C" w:rsidRPr="00304365">
        <w:t xml:space="preserve">environments </w:t>
      </w:r>
      <w:r>
        <w:t>that are free from</w:t>
      </w:r>
      <w:r w:rsidR="00C1786C" w:rsidRPr="00304365">
        <w:t xml:space="preserve"> discrimination. </w:t>
      </w:r>
    </w:p>
    <w:p w:rsidR="008E38C6" w:rsidRPr="00304365" w:rsidRDefault="008E38C6" w:rsidP="008E38C6">
      <w:pPr>
        <w:pStyle w:val="ListParagraph"/>
        <w:ind w:left="1080"/>
      </w:pPr>
    </w:p>
    <w:p w:rsidR="003904BA" w:rsidRPr="003904BA" w:rsidRDefault="00E74A29" w:rsidP="003904BA">
      <w:pPr>
        <w:pStyle w:val="ListParagraph"/>
        <w:numPr>
          <w:ilvl w:val="0"/>
          <w:numId w:val="40"/>
        </w:numPr>
      </w:pPr>
      <w:r w:rsidRPr="00EB44A5">
        <w:rPr>
          <w:rFonts w:eastAsia="Arial Unicode MS"/>
        </w:rPr>
        <w:t xml:space="preserve">All children have the </w:t>
      </w:r>
      <w:r w:rsidR="008E38C6">
        <w:rPr>
          <w:rFonts w:eastAsia="Arial Unicode MS"/>
        </w:rPr>
        <w:t>righ</w:t>
      </w:r>
      <w:r w:rsidR="00E51457">
        <w:rPr>
          <w:rFonts w:eastAsia="Arial Unicode MS"/>
        </w:rPr>
        <w:t>t to be protected from</w:t>
      </w:r>
      <w:r w:rsidR="008E38C6">
        <w:rPr>
          <w:rFonts w:eastAsia="Arial Unicode MS"/>
        </w:rPr>
        <w:t xml:space="preserve"> </w:t>
      </w:r>
      <w:r w:rsidR="00F058D1">
        <w:rPr>
          <w:rFonts w:eastAsia="Arial Unicode MS"/>
        </w:rPr>
        <w:t>harm and maltreatment</w:t>
      </w:r>
      <w:r w:rsidRPr="00EB44A5">
        <w:rPr>
          <w:rFonts w:eastAsia="Arial Unicode MS"/>
        </w:rPr>
        <w:t xml:space="preserve"> in the home</w:t>
      </w:r>
      <w:r w:rsidR="00F058D1">
        <w:rPr>
          <w:rFonts w:eastAsia="Arial Unicode MS"/>
        </w:rPr>
        <w:t xml:space="preserve"> and wider community</w:t>
      </w:r>
      <w:r w:rsidRPr="00EB44A5">
        <w:rPr>
          <w:rFonts w:eastAsia="Arial Unicode MS"/>
        </w:rPr>
        <w:t>.</w:t>
      </w:r>
    </w:p>
    <w:p w:rsidR="003904BA" w:rsidRDefault="003904BA" w:rsidP="003904BA">
      <w:pPr>
        <w:pStyle w:val="ListParagraph"/>
      </w:pPr>
    </w:p>
    <w:p w:rsidR="00C1786C" w:rsidRDefault="00E51457" w:rsidP="006653E1">
      <w:pPr>
        <w:pStyle w:val="Heading3"/>
      </w:pPr>
      <w:r>
        <w:t xml:space="preserve">4.2 </w:t>
      </w:r>
      <w:r w:rsidR="00C1786C" w:rsidRPr="00304365">
        <w:t xml:space="preserve">Supporting training, development and education </w:t>
      </w:r>
      <w:r w:rsidR="001E258F">
        <w:t>in early childhood</w:t>
      </w:r>
    </w:p>
    <w:p w:rsidR="00FA5599" w:rsidRDefault="00FA5599" w:rsidP="00FA5599">
      <w:pPr>
        <w:spacing w:after="0"/>
      </w:pPr>
    </w:p>
    <w:p w:rsidR="00FA5599" w:rsidRPr="00E51457" w:rsidRDefault="00FA5599" w:rsidP="00FA5599">
      <w:pPr>
        <w:spacing w:after="0"/>
      </w:pPr>
      <w:r w:rsidRPr="00E51457">
        <w:t xml:space="preserve">ECF believes that </w:t>
      </w:r>
    </w:p>
    <w:p w:rsidR="00FA5599" w:rsidRPr="00FA5599" w:rsidRDefault="00FA5599" w:rsidP="00FA5599">
      <w:pPr>
        <w:spacing w:after="0"/>
      </w:pPr>
    </w:p>
    <w:p w:rsidR="00C1786C" w:rsidRPr="00304365" w:rsidRDefault="00C1786C" w:rsidP="006653E1">
      <w:pPr>
        <w:numPr>
          <w:ilvl w:val="0"/>
          <w:numId w:val="32"/>
        </w:numPr>
      </w:pPr>
      <w:r w:rsidRPr="00304365">
        <w:t>Access to appropriate and relevant high quality training and education and remuneration is essential for all those working with</w:t>
      </w:r>
      <w:r w:rsidR="00E51457">
        <w:t xml:space="preserve"> infants, </w:t>
      </w:r>
      <w:r w:rsidRPr="00304365">
        <w:t>young children</w:t>
      </w:r>
      <w:r w:rsidR="00E51457">
        <w:t xml:space="preserve"> and their families</w:t>
      </w:r>
      <w:r w:rsidRPr="00304365">
        <w:t>.</w:t>
      </w:r>
    </w:p>
    <w:p w:rsidR="00C1786C" w:rsidRPr="00304365" w:rsidRDefault="00C1786C" w:rsidP="006653E1">
      <w:pPr>
        <w:numPr>
          <w:ilvl w:val="0"/>
          <w:numId w:val="32"/>
        </w:numPr>
      </w:pPr>
      <w:r w:rsidRPr="00304365">
        <w:t xml:space="preserve">Continuing training and professional development should be available and accessible to enable </w:t>
      </w:r>
      <w:r w:rsidR="00F058D1">
        <w:t>all those that work with babies and young children</w:t>
      </w:r>
      <w:r w:rsidRPr="00304365">
        <w:t xml:space="preserve"> to sustain</w:t>
      </w:r>
      <w:r w:rsidR="00E51457">
        <w:t xml:space="preserve"> and improve</w:t>
      </w:r>
      <w:r w:rsidRPr="00304365">
        <w:t xml:space="preserve"> the quality of t</w:t>
      </w:r>
      <w:r w:rsidR="00F058D1">
        <w:t xml:space="preserve">heir practice through review and </w:t>
      </w:r>
      <w:r w:rsidRPr="00304365">
        <w:t>reflection</w:t>
      </w:r>
      <w:r w:rsidR="00F058D1">
        <w:t xml:space="preserve">, </w:t>
      </w:r>
      <w:r w:rsidR="00F058D1" w:rsidRPr="00304365">
        <w:t>build</w:t>
      </w:r>
      <w:r w:rsidR="00F058D1">
        <w:t>ing</w:t>
      </w:r>
      <w:r w:rsidR="00F058D1" w:rsidRPr="00304365">
        <w:t xml:space="preserve"> on previous training and qualifications</w:t>
      </w:r>
      <w:r w:rsidR="00F058D1">
        <w:t>, and current research</w:t>
      </w:r>
      <w:r w:rsidRPr="00304365">
        <w:t>.</w:t>
      </w:r>
    </w:p>
    <w:p w:rsidR="00C1786C" w:rsidRPr="00304365" w:rsidRDefault="00C1786C" w:rsidP="006653E1">
      <w:pPr>
        <w:numPr>
          <w:ilvl w:val="0"/>
          <w:numId w:val="32"/>
        </w:numPr>
      </w:pPr>
      <w:r w:rsidRPr="00304365">
        <w:t xml:space="preserve">There should be a higher level of recruitment and retention of under represented groups </w:t>
      </w:r>
      <w:r w:rsidR="00E51457">
        <w:t>in early childhood</w:t>
      </w:r>
      <w:r w:rsidR="00FA5599" w:rsidRPr="00E51457">
        <w:t xml:space="preserve"> than currently exists</w:t>
      </w:r>
      <w:r w:rsidRPr="00E51457">
        <w:t>.</w:t>
      </w:r>
    </w:p>
    <w:p w:rsidR="00C1786C" w:rsidRPr="00304365" w:rsidRDefault="00F058D1" w:rsidP="006653E1">
      <w:pPr>
        <w:numPr>
          <w:ilvl w:val="0"/>
          <w:numId w:val="32"/>
        </w:numPr>
      </w:pPr>
      <w:r>
        <w:t>All work places</w:t>
      </w:r>
      <w:r w:rsidR="00C1786C" w:rsidRPr="00304365">
        <w:t xml:space="preserve"> should develop policies that actively facilitate the involvement of all staff in appropriate training, development and education opportunities.</w:t>
      </w:r>
    </w:p>
    <w:p w:rsidR="006552E8" w:rsidRPr="00304365" w:rsidRDefault="00FA5599" w:rsidP="006653E1">
      <w:pPr>
        <w:numPr>
          <w:ilvl w:val="0"/>
          <w:numId w:val="32"/>
        </w:numPr>
      </w:pPr>
      <w:r w:rsidRPr="00E51457">
        <w:lastRenderedPageBreak/>
        <w:t>Training must ensure that</w:t>
      </w:r>
      <w:r>
        <w:t xml:space="preserve"> a</w:t>
      </w:r>
      <w:r w:rsidR="006552E8" w:rsidRPr="00304365">
        <w:t xml:space="preserve"> wel</w:t>
      </w:r>
      <w:r>
        <w:t>l qualified practitioner</w:t>
      </w:r>
      <w:r w:rsidR="006552E8" w:rsidRPr="00304365">
        <w:t xml:space="preserve"> </w:t>
      </w:r>
      <w:r>
        <w:t xml:space="preserve">is </w:t>
      </w:r>
      <w:r w:rsidR="006552E8" w:rsidRPr="00304365">
        <w:t>able to understand personal prejudices and institutional discrimination.</w:t>
      </w:r>
    </w:p>
    <w:p w:rsidR="00921DD7" w:rsidRPr="00304365" w:rsidRDefault="00921DD7" w:rsidP="006653E1">
      <w:pPr>
        <w:numPr>
          <w:ilvl w:val="0"/>
          <w:numId w:val="32"/>
        </w:numPr>
      </w:pPr>
      <w:r w:rsidRPr="00304365">
        <w:t>There should be training regarding regular and meaningfu</w:t>
      </w:r>
      <w:r w:rsidR="001E258F">
        <w:t xml:space="preserve">l consultation with mothers, </w:t>
      </w:r>
      <w:r w:rsidRPr="00304365">
        <w:t>fathers</w:t>
      </w:r>
      <w:r w:rsidR="001E258F">
        <w:t xml:space="preserve"> and carers</w:t>
      </w:r>
      <w:r w:rsidRPr="00304365">
        <w:t xml:space="preserve">, and how to encourage parental participation in an equal relationship alongside practitioners. </w:t>
      </w:r>
    </w:p>
    <w:p w:rsidR="003904BA" w:rsidRDefault="003904BA" w:rsidP="006653E1">
      <w:pPr>
        <w:pStyle w:val="Heading3"/>
      </w:pPr>
    </w:p>
    <w:p w:rsidR="00C1786C" w:rsidRDefault="001E258F" w:rsidP="006653E1">
      <w:pPr>
        <w:pStyle w:val="Heading3"/>
      </w:pPr>
      <w:r>
        <w:t>4.3 Promoting w</w:t>
      </w:r>
      <w:r w:rsidR="00C1786C" w:rsidRPr="00304365">
        <w:t>orking in partnership</w:t>
      </w:r>
    </w:p>
    <w:p w:rsidR="00FA5599" w:rsidRDefault="00FA5599" w:rsidP="00FA5599">
      <w:pPr>
        <w:spacing w:after="0"/>
      </w:pPr>
    </w:p>
    <w:p w:rsidR="00FA5599" w:rsidRPr="001E258F" w:rsidRDefault="00FA5599" w:rsidP="00FA5599">
      <w:pPr>
        <w:spacing w:after="0"/>
      </w:pPr>
      <w:r w:rsidRPr="001E258F">
        <w:t>ECF believes that</w:t>
      </w:r>
    </w:p>
    <w:p w:rsidR="00FA5599" w:rsidRPr="00FA5599" w:rsidRDefault="00FA5599" w:rsidP="00FA5599">
      <w:pPr>
        <w:spacing w:after="0"/>
      </w:pPr>
    </w:p>
    <w:p w:rsidR="00C1786C" w:rsidRPr="00304365" w:rsidRDefault="001E258F" w:rsidP="006653E1">
      <w:pPr>
        <w:numPr>
          <w:ilvl w:val="0"/>
          <w:numId w:val="33"/>
        </w:numPr>
      </w:pPr>
      <w:r>
        <w:t>It is essential to</w:t>
      </w:r>
      <w:r w:rsidR="00C1786C" w:rsidRPr="00304365">
        <w:t xml:space="preserve"> </w:t>
      </w:r>
      <w:r w:rsidR="00CA32D5" w:rsidRPr="00304365">
        <w:t>st</w:t>
      </w:r>
      <w:r>
        <w:t>rive</w:t>
      </w:r>
      <w:r w:rsidR="00C1786C" w:rsidRPr="00304365">
        <w:t xml:space="preserve"> </w:t>
      </w:r>
      <w:r w:rsidR="00CA32D5" w:rsidRPr="00304365">
        <w:t>to develop</w:t>
      </w:r>
      <w:r w:rsidR="00C1786C" w:rsidRPr="00304365">
        <w:t xml:space="preserve"> an equal partnership and</w:t>
      </w:r>
      <w:r w:rsidR="00CA32D5" w:rsidRPr="00304365">
        <w:t xml:space="preserve"> </w:t>
      </w:r>
      <w:r w:rsidR="00C1786C" w:rsidRPr="00304365">
        <w:t>strong working relationships with</w:t>
      </w:r>
      <w:r w:rsidR="00CA32D5" w:rsidRPr="00304365">
        <w:t xml:space="preserve"> members, observers and policy makers.</w:t>
      </w:r>
    </w:p>
    <w:p w:rsidR="006653E1" w:rsidRDefault="00F058D1" w:rsidP="006653E1">
      <w:pPr>
        <w:numPr>
          <w:ilvl w:val="0"/>
          <w:numId w:val="33"/>
        </w:numPr>
      </w:pPr>
      <w:r>
        <w:t>The role</w:t>
      </w:r>
      <w:r w:rsidR="001E258F">
        <w:t xml:space="preserve"> of mothers, </w:t>
      </w:r>
      <w:r w:rsidR="00C1786C" w:rsidRPr="00304365">
        <w:t>fathers</w:t>
      </w:r>
      <w:r w:rsidR="001E258F">
        <w:t>, carers</w:t>
      </w:r>
      <w:r w:rsidR="00C1786C" w:rsidRPr="00304365">
        <w:t xml:space="preserve"> </w:t>
      </w:r>
      <w:r w:rsidR="001E258F">
        <w:t xml:space="preserve">and the wider family </w:t>
      </w:r>
      <w:r w:rsidR="00C1786C" w:rsidRPr="00304365">
        <w:t>is critical at all stages as the</w:t>
      </w:r>
      <w:r>
        <w:t>ir relationship with the child is key to the emotional</w:t>
      </w:r>
      <w:r w:rsidR="00133350">
        <w:t xml:space="preserve"> well-being</w:t>
      </w:r>
      <w:r w:rsidR="00250B2C">
        <w:t xml:space="preserve">, early brain </w:t>
      </w:r>
      <w:r w:rsidR="00C1786C" w:rsidRPr="00304365">
        <w:t xml:space="preserve">development </w:t>
      </w:r>
      <w:r w:rsidR="00250B2C">
        <w:t xml:space="preserve">and learning </w:t>
      </w:r>
      <w:r w:rsidR="00C1786C" w:rsidRPr="00304365">
        <w:t xml:space="preserve">of their children. </w:t>
      </w:r>
      <w:r w:rsidR="00250B2C">
        <w:t xml:space="preserve">A partnership approach should be embedded in all </w:t>
      </w:r>
      <w:r w:rsidR="00250B2C" w:rsidRPr="00304365">
        <w:t xml:space="preserve">aspects of </w:t>
      </w:r>
      <w:r w:rsidR="00250B2C">
        <w:t xml:space="preserve">health and education </w:t>
      </w:r>
      <w:r w:rsidR="00250B2C" w:rsidRPr="00304365">
        <w:t>provision for young children</w:t>
      </w:r>
      <w:r w:rsidR="00250B2C">
        <w:t xml:space="preserve">, including policy making, </w:t>
      </w:r>
      <w:r w:rsidR="00250B2C" w:rsidRPr="00304365">
        <w:t>based on an understanding of mutual rights an</w:t>
      </w:r>
      <w:r w:rsidR="00250B2C">
        <w:t>d responsibilities</w:t>
      </w:r>
      <w:r w:rsidR="00F65C30" w:rsidRPr="00304365">
        <w:t xml:space="preserve">. </w:t>
      </w:r>
    </w:p>
    <w:p w:rsidR="00C1786C" w:rsidRPr="00304365" w:rsidRDefault="00C1786C" w:rsidP="006653E1">
      <w:pPr>
        <w:numPr>
          <w:ilvl w:val="0"/>
          <w:numId w:val="33"/>
        </w:numPr>
      </w:pPr>
      <w:r w:rsidRPr="00304365">
        <w:t>A strategic approach is needed at national, regional and local levels to ensure that policy development and implementation is coherent and co-ordinated, so making best use of available resources.</w:t>
      </w:r>
    </w:p>
    <w:p w:rsidR="003734D7" w:rsidRDefault="003734D7" w:rsidP="006653E1">
      <w:pPr>
        <w:pStyle w:val="Heading3"/>
      </w:pPr>
    </w:p>
    <w:p w:rsidR="00C1786C" w:rsidRDefault="001E258F" w:rsidP="006653E1">
      <w:pPr>
        <w:pStyle w:val="Heading3"/>
      </w:pPr>
      <w:r>
        <w:t xml:space="preserve">4.4 </w:t>
      </w:r>
      <w:r w:rsidR="00C1786C" w:rsidRPr="00304365">
        <w:t xml:space="preserve">Addressing inequalities and valuing diversity </w:t>
      </w:r>
    </w:p>
    <w:p w:rsidR="00FA5599" w:rsidRDefault="00FA5599" w:rsidP="00FA5599">
      <w:pPr>
        <w:spacing w:after="0"/>
      </w:pPr>
    </w:p>
    <w:p w:rsidR="00FA5599" w:rsidRPr="001E258F" w:rsidRDefault="00FA5599" w:rsidP="00FA5599">
      <w:pPr>
        <w:spacing w:after="0"/>
      </w:pPr>
      <w:r w:rsidRPr="001E258F">
        <w:t>ECF believes that</w:t>
      </w:r>
    </w:p>
    <w:p w:rsidR="00FA5599" w:rsidRPr="00FA5599" w:rsidRDefault="00FA5599" w:rsidP="00FA5599">
      <w:pPr>
        <w:spacing w:after="0"/>
      </w:pPr>
    </w:p>
    <w:p w:rsidR="006653E1" w:rsidRPr="001E258F" w:rsidRDefault="00C72871" w:rsidP="006653E1">
      <w:pPr>
        <w:numPr>
          <w:ilvl w:val="0"/>
          <w:numId w:val="34"/>
        </w:numPr>
      </w:pPr>
      <w:r>
        <w:t>I</w:t>
      </w:r>
      <w:r w:rsidR="00C1786C" w:rsidRPr="00304365">
        <w:t xml:space="preserve">nclusion is a process of identifying, understanding and breaking down the </w:t>
      </w:r>
      <w:r w:rsidR="00C1786C" w:rsidRPr="001E258F">
        <w:t>barriers</w:t>
      </w:r>
      <w:r w:rsidR="006653E1" w:rsidRPr="001E258F">
        <w:t xml:space="preserve"> to participation and belonging.</w:t>
      </w:r>
    </w:p>
    <w:p w:rsidR="00C1786C" w:rsidRPr="00304365" w:rsidRDefault="00C72871" w:rsidP="006653E1">
      <w:pPr>
        <w:numPr>
          <w:ilvl w:val="0"/>
          <w:numId w:val="34"/>
        </w:numPr>
      </w:pPr>
      <w:r w:rsidRPr="001E258F">
        <w:lastRenderedPageBreak/>
        <w:t>Strategies should be</w:t>
      </w:r>
      <w:r w:rsidR="007770BE" w:rsidRPr="001E258F">
        <w:t xml:space="preserve"> in</w:t>
      </w:r>
      <w:r w:rsidR="007770BE">
        <w:t xml:space="preserve"> place demonstrating that all</w:t>
      </w:r>
      <w:r w:rsidR="00C1786C" w:rsidRPr="00304365">
        <w:t xml:space="preserve"> children and </w:t>
      </w:r>
      <w:r w:rsidR="00250B2C">
        <w:t xml:space="preserve">their </w:t>
      </w:r>
      <w:r w:rsidR="00C1786C" w:rsidRPr="00304365">
        <w:t>famil</w:t>
      </w:r>
      <w:r w:rsidR="00250B2C">
        <w:t>ie</w:t>
      </w:r>
      <w:r w:rsidR="007770BE">
        <w:t>s are</w:t>
      </w:r>
      <w:r w:rsidR="00250B2C">
        <w:t xml:space="preserve"> equally</w:t>
      </w:r>
      <w:r w:rsidR="00C1786C" w:rsidRPr="00304365">
        <w:t xml:space="preserve"> valued, supported and respected.</w:t>
      </w:r>
    </w:p>
    <w:p w:rsidR="00C1786C" w:rsidRPr="00304365" w:rsidRDefault="00C1786C" w:rsidP="006653E1">
      <w:pPr>
        <w:numPr>
          <w:ilvl w:val="0"/>
          <w:numId w:val="34"/>
        </w:numPr>
      </w:pPr>
      <w:r w:rsidRPr="00304365">
        <w:t>A full range of support should be available in all local authority areas for all children to ensure full participation and inclusion</w:t>
      </w:r>
      <w:r w:rsidR="003852A8" w:rsidRPr="00304365">
        <w:t xml:space="preserve">, and support in the home environment through home visiting and outreach services to assist the </w:t>
      </w:r>
      <w:r w:rsidR="007770BE">
        <w:t xml:space="preserve">parents and other significant </w:t>
      </w:r>
      <w:r w:rsidR="003852A8" w:rsidRPr="00304365">
        <w:t>care</w:t>
      </w:r>
      <w:r w:rsidR="007770BE">
        <w:t xml:space="preserve"> </w:t>
      </w:r>
      <w:r w:rsidR="003852A8" w:rsidRPr="00304365">
        <w:t>giver</w:t>
      </w:r>
      <w:r w:rsidR="007770BE">
        <w:t>s</w:t>
      </w:r>
      <w:r w:rsidR="003852A8" w:rsidRPr="00304365">
        <w:t>.</w:t>
      </w:r>
    </w:p>
    <w:p w:rsidR="00C1786C" w:rsidRPr="00304365" w:rsidRDefault="00C1786C" w:rsidP="006653E1">
      <w:pPr>
        <w:numPr>
          <w:ilvl w:val="0"/>
          <w:numId w:val="34"/>
        </w:numPr>
      </w:pPr>
      <w:r w:rsidRPr="00304365">
        <w:t>Policy, procedure and practice should be anti-discriminatory, challenging stereotypes and positively valuing diversity.</w:t>
      </w:r>
    </w:p>
    <w:p w:rsidR="006607AD" w:rsidRPr="00304365" w:rsidRDefault="006607AD" w:rsidP="006653E1">
      <w:pPr>
        <w:numPr>
          <w:ilvl w:val="0"/>
          <w:numId w:val="34"/>
        </w:numPr>
      </w:pPr>
      <w:r w:rsidRPr="00304365">
        <w:t xml:space="preserve">Individuals </w:t>
      </w:r>
      <w:r w:rsidR="007770BE">
        <w:t xml:space="preserve">should </w:t>
      </w:r>
      <w:r w:rsidRPr="00304365">
        <w:t>have ongoing opportunities to reflect on and find strategies to challenge personal prejudices and institutional discrimination.</w:t>
      </w:r>
    </w:p>
    <w:p w:rsidR="003734D7" w:rsidRDefault="003734D7" w:rsidP="00C72871">
      <w:pPr>
        <w:pStyle w:val="Heading3"/>
        <w:spacing w:before="0" w:after="0"/>
      </w:pPr>
    </w:p>
    <w:p w:rsidR="00C1786C" w:rsidRDefault="001E258F" w:rsidP="00C72871">
      <w:pPr>
        <w:pStyle w:val="Heading3"/>
        <w:spacing w:before="0" w:after="0"/>
      </w:pPr>
      <w:r>
        <w:t xml:space="preserve">4.5 </w:t>
      </w:r>
      <w:r w:rsidR="00C1786C" w:rsidRPr="00304365">
        <w:t>Evaluating practice and ensuring quality</w:t>
      </w:r>
    </w:p>
    <w:p w:rsidR="00C72871" w:rsidRDefault="00C72871" w:rsidP="00C72871">
      <w:pPr>
        <w:spacing w:after="0"/>
      </w:pPr>
    </w:p>
    <w:p w:rsidR="00C72871" w:rsidRPr="001E258F" w:rsidRDefault="00C72871" w:rsidP="00C72871">
      <w:pPr>
        <w:spacing w:after="0"/>
      </w:pPr>
      <w:r w:rsidRPr="001E258F">
        <w:t>ECF believes that</w:t>
      </w:r>
    </w:p>
    <w:p w:rsidR="00C72871" w:rsidRPr="00C72871" w:rsidRDefault="00C72871" w:rsidP="00C72871">
      <w:pPr>
        <w:spacing w:after="0"/>
      </w:pPr>
    </w:p>
    <w:p w:rsidR="00C1786C" w:rsidRPr="00304365" w:rsidRDefault="00C72871" w:rsidP="006653E1">
      <w:pPr>
        <w:numPr>
          <w:ilvl w:val="0"/>
          <w:numId w:val="35"/>
        </w:numPr>
        <w:rPr>
          <w:rFonts w:eastAsia="Arial Unicode MS"/>
        </w:rPr>
      </w:pPr>
      <w:r>
        <w:rPr>
          <w:rFonts w:eastAsia="MS PGothic"/>
        </w:rPr>
        <w:t>C</w:t>
      </w:r>
      <w:r w:rsidR="00C1786C" w:rsidRPr="00304365">
        <w:rPr>
          <w:rFonts w:eastAsia="MS PGothic"/>
        </w:rPr>
        <w:t>ontinuous quality improvement</w:t>
      </w:r>
      <w:r w:rsidR="007770BE">
        <w:rPr>
          <w:rFonts w:eastAsia="MS PGothic"/>
        </w:rPr>
        <w:t>,</w:t>
      </w:r>
      <w:r w:rsidR="00C1786C" w:rsidRPr="00304365">
        <w:rPr>
          <w:rFonts w:eastAsia="MS PGothic"/>
        </w:rPr>
        <w:t xml:space="preserve"> </w:t>
      </w:r>
      <w:r w:rsidR="00123D71" w:rsidRPr="00304365">
        <w:rPr>
          <w:rFonts w:eastAsia="MS PGothic"/>
        </w:rPr>
        <w:t xml:space="preserve">which includes consistent responsive age appropriate care </w:t>
      </w:r>
      <w:r w:rsidR="007770BE">
        <w:rPr>
          <w:rFonts w:eastAsia="MS PGothic"/>
        </w:rPr>
        <w:t xml:space="preserve">provision </w:t>
      </w:r>
      <w:r w:rsidR="00123D71" w:rsidRPr="00304365">
        <w:rPr>
          <w:rFonts w:eastAsia="MS PGothic"/>
        </w:rPr>
        <w:t xml:space="preserve">and services, </w:t>
      </w:r>
      <w:r w:rsidR="007770BE">
        <w:rPr>
          <w:rFonts w:eastAsia="MS PGothic"/>
        </w:rPr>
        <w:t>is the basis f</w:t>
      </w:r>
      <w:r w:rsidR="001E258F">
        <w:rPr>
          <w:rFonts w:eastAsia="MS PGothic"/>
        </w:rPr>
        <w:t>or improving children’s health,</w:t>
      </w:r>
      <w:r w:rsidR="007770BE">
        <w:rPr>
          <w:rFonts w:eastAsia="MS PGothic"/>
        </w:rPr>
        <w:t xml:space="preserve"> </w:t>
      </w:r>
      <w:r w:rsidR="001E258F">
        <w:rPr>
          <w:rFonts w:eastAsia="MS PGothic"/>
        </w:rPr>
        <w:t xml:space="preserve">well-being, </w:t>
      </w:r>
      <w:r w:rsidR="007770BE">
        <w:rPr>
          <w:rFonts w:eastAsia="MS PGothic"/>
        </w:rPr>
        <w:t xml:space="preserve"> learning</w:t>
      </w:r>
      <w:r w:rsidR="001E258F">
        <w:rPr>
          <w:rFonts w:eastAsia="MS PGothic"/>
        </w:rPr>
        <w:t xml:space="preserve"> and development</w:t>
      </w:r>
      <w:r w:rsidR="006653E1">
        <w:rPr>
          <w:rFonts w:eastAsia="MS PGothic"/>
        </w:rPr>
        <w:t>.</w:t>
      </w:r>
    </w:p>
    <w:p w:rsidR="00C1786C" w:rsidRPr="00304365" w:rsidRDefault="007770BE" w:rsidP="006653E1">
      <w:pPr>
        <w:numPr>
          <w:ilvl w:val="0"/>
          <w:numId w:val="35"/>
        </w:numPr>
      </w:pPr>
      <w:r>
        <w:t>All those who work with babies and young children should</w:t>
      </w:r>
      <w:r w:rsidR="00C1786C" w:rsidRPr="00304365">
        <w:t xml:space="preserve"> monitor, evaluate, challenge, develop and reflect on their practice continuously.</w:t>
      </w:r>
    </w:p>
    <w:p w:rsidR="00C1786C" w:rsidRPr="00304365" w:rsidRDefault="00C1786C" w:rsidP="006653E1">
      <w:pPr>
        <w:numPr>
          <w:ilvl w:val="0"/>
          <w:numId w:val="35"/>
        </w:numPr>
      </w:pPr>
      <w:r w:rsidRPr="00304365">
        <w:t xml:space="preserve">Children and </w:t>
      </w:r>
      <w:r w:rsidR="007770BE">
        <w:t xml:space="preserve">their </w:t>
      </w:r>
      <w:r w:rsidRPr="00304365">
        <w:t>pare</w:t>
      </w:r>
      <w:r w:rsidR="007770BE">
        <w:t>nts</w:t>
      </w:r>
      <w:r w:rsidRPr="00304365">
        <w:t xml:space="preserve"> must be </w:t>
      </w:r>
      <w:r w:rsidR="00123D71" w:rsidRPr="00304365">
        <w:t xml:space="preserve">fully consulted and </w:t>
      </w:r>
      <w:r w:rsidRPr="00304365">
        <w:t>involved in evaluation processes</w:t>
      </w:r>
      <w:r w:rsidR="00123D71" w:rsidRPr="00304365">
        <w:t xml:space="preserve"> through regular dialogue and participation.</w:t>
      </w:r>
    </w:p>
    <w:p w:rsidR="00C1786C" w:rsidRPr="00304365" w:rsidRDefault="00C1786C" w:rsidP="006653E1">
      <w:pPr>
        <w:numPr>
          <w:ilvl w:val="0"/>
          <w:numId w:val="35"/>
        </w:numPr>
      </w:pPr>
      <w:r w:rsidRPr="00304365">
        <w:t>Quality improvement must be based on agreed quality principles</w:t>
      </w:r>
    </w:p>
    <w:p w:rsidR="00C1786C" w:rsidRDefault="00C1786C" w:rsidP="006653E1">
      <w:pPr>
        <w:numPr>
          <w:ilvl w:val="0"/>
          <w:numId w:val="35"/>
        </w:numPr>
      </w:pPr>
      <w:r w:rsidRPr="00304365">
        <w:t>All practitioners should be involved in quality improvement processes</w:t>
      </w:r>
    </w:p>
    <w:p w:rsidR="001E258F" w:rsidRPr="00304365" w:rsidRDefault="001E258F" w:rsidP="006653E1">
      <w:pPr>
        <w:numPr>
          <w:ilvl w:val="0"/>
          <w:numId w:val="35"/>
        </w:numPr>
      </w:pPr>
      <w:r>
        <w:t>Findings from research and evaluation of practice should underpin policy development.</w:t>
      </w:r>
    </w:p>
    <w:p w:rsidR="003734D7" w:rsidRDefault="00C1786C" w:rsidP="00304365">
      <w:pPr>
        <w:rPr>
          <w:b/>
        </w:rPr>
      </w:pPr>
      <w:r w:rsidRPr="00304365">
        <w:lastRenderedPageBreak/>
        <w:br/>
      </w:r>
    </w:p>
    <w:p w:rsidR="003734D7" w:rsidRDefault="003734D7" w:rsidP="00304365">
      <w:pPr>
        <w:rPr>
          <w:b/>
        </w:rPr>
      </w:pPr>
    </w:p>
    <w:p w:rsidR="001E258F" w:rsidRDefault="001E258F" w:rsidP="001E258F">
      <w:pPr>
        <w:rPr>
          <w:rFonts w:cs="Arial"/>
        </w:rPr>
      </w:pPr>
      <w:r w:rsidRPr="009B3EFF">
        <w:rPr>
          <w:rFonts w:cs="Arial"/>
          <w:b/>
        </w:rPr>
        <w:t>Note</w:t>
      </w:r>
      <w:r w:rsidRPr="009B3EFF">
        <w:rPr>
          <w:rFonts w:cs="Arial"/>
        </w:rPr>
        <w:t xml:space="preserve">. </w:t>
      </w:r>
      <w:r>
        <w:rPr>
          <w:rFonts w:cs="Arial"/>
        </w:rPr>
        <w:t>Throughout this document, the definition of ‘early childhood’ encompasses the period from conception to age seven.</w:t>
      </w:r>
    </w:p>
    <w:p w:rsidR="001E258F" w:rsidRDefault="001E258F" w:rsidP="001E258F">
      <w:pPr>
        <w:rPr>
          <w:rFonts w:cs="Arial"/>
        </w:rPr>
      </w:pPr>
    </w:p>
    <w:p w:rsidR="001E258F" w:rsidRPr="009B3EFF" w:rsidRDefault="00A32996" w:rsidP="001E258F">
      <w:pPr>
        <w:rPr>
          <w:rFonts w:cs="Arial"/>
        </w:rPr>
      </w:pPr>
      <w:r>
        <w:rPr>
          <w:rFonts w:cs="Arial"/>
        </w:rPr>
        <w:t>The policy agenda was</w:t>
      </w:r>
      <w:r w:rsidR="001E258F" w:rsidRPr="009B3EFF">
        <w:rPr>
          <w:rFonts w:cs="Arial"/>
        </w:rPr>
        <w:t xml:space="preserve"> initially agreed by the Early Childhood Forum on 20 July 2006. This revised version was signed off on </w:t>
      </w:r>
      <w:r w:rsidR="001E258F">
        <w:rPr>
          <w:rFonts w:cs="Arial"/>
        </w:rPr>
        <w:t>25 March 2015 and will be reviewed annually.</w:t>
      </w:r>
    </w:p>
    <w:p w:rsidR="001E258F" w:rsidRPr="005730CD" w:rsidRDefault="001E258F" w:rsidP="001E258F">
      <w:pPr>
        <w:pStyle w:val="Default"/>
        <w:rPr>
          <w:color w:val="auto"/>
          <w:sz w:val="28"/>
          <w:szCs w:val="28"/>
        </w:rPr>
      </w:pPr>
    </w:p>
    <w:p w:rsidR="001E258F" w:rsidRPr="005730CD" w:rsidRDefault="001E258F" w:rsidP="001E258F">
      <w:pPr>
        <w:pStyle w:val="Heading2"/>
        <w:rPr>
          <w:sz w:val="28"/>
          <w:szCs w:val="28"/>
        </w:rPr>
      </w:pPr>
      <w:r w:rsidRPr="005730CD">
        <w:rPr>
          <w:sz w:val="28"/>
          <w:szCs w:val="28"/>
        </w:rPr>
        <w:t>More information</w:t>
      </w:r>
    </w:p>
    <w:p w:rsidR="001E258F" w:rsidRPr="005730CD" w:rsidRDefault="001E258F" w:rsidP="001E258F">
      <w:pPr>
        <w:rPr>
          <w:rFonts w:cs="Arial"/>
        </w:rPr>
      </w:pPr>
      <w:r w:rsidRPr="005730CD">
        <w:rPr>
          <w:rFonts w:cs="Arial"/>
        </w:rPr>
        <w:t>Visit t</w:t>
      </w:r>
      <w:r>
        <w:rPr>
          <w:rFonts w:cs="Arial"/>
        </w:rPr>
        <w:t>he ECF website at  www.earlychildhoodforum.wordpress.com</w:t>
      </w:r>
    </w:p>
    <w:p w:rsidR="001E258F" w:rsidRPr="005730CD" w:rsidRDefault="001E258F" w:rsidP="001E258F">
      <w:pPr>
        <w:rPr>
          <w:rFonts w:cs="Arial"/>
        </w:rPr>
      </w:pPr>
      <w:r w:rsidRPr="005730CD">
        <w:rPr>
          <w:rFonts w:cs="Arial"/>
        </w:rPr>
        <w:t>Contact the Chair, Meli</w:t>
      </w:r>
      <w:r>
        <w:rPr>
          <w:rFonts w:cs="Arial"/>
        </w:rPr>
        <w:t>an Mansfield on earlychildhoodforum@yahoo.co.uk</w:t>
      </w:r>
    </w:p>
    <w:p w:rsidR="00C1786C" w:rsidRDefault="00C1786C" w:rsidP="00304365"/>
    <w:sectPr w:rsidR="00C1786C" w:rsidSect="003904BA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DB" w:rsidRDefault="00E334DB" w:rsidP="00304365">
      <w:r>
        <w:separator/>
      </w:r>
    </w:p>
    <w:p w:rsidR="00E334DB" w:rsidRDefault="00E334DB"/>
    <w:p w:rsidR="00E334DB" w:rsidRDefault="00E334DB" w:rsidP="005C1506"/>
    <w:p w:rsidR="00E334DB" w:rsidRDefault="00E334DB" w:rsidP="00FA5599"/>
    <w:p w:rsidR="00E334DB" w:rsidRDefault="00E334DB" w:rsidP="00FA5599"/>
    <w:p w:rsidR="00E334DB" w:rsidRDefault="00E334DB" w:rsidP="00FA5599"/>
    <w:p w:rsidR="00E334DB" w:rsidRDefault="00E334DB" w:rsidP="00C72871"/>
    <w:p w:rsidR="00E334DB" w:rsidRDefault="00E334DB" w:rsidP="00C72871"/>
    <w:p w:rsidR="00E334DB" w:rsidRDefault="00E334DB"/>
    <w:p w:rsidR="00E334DB" w:rsidRDefault="00E334DB" w:rsidP="00E51457"/>
    <w:p w:rsidR="00E334DB" w:rsidRDefault="00E334DB" w:rsidP="001E258F"/>
    <w:p w:rsidR="00E334DB" w:rsidRDefault="00E334DB" w:rsidP="001E258F"/>
    <w:p w:rsidR="00E334DB" w:rsidRDefault="00E334DB" w:rsidP="001E258F"/>
    <w:p w:rsidR="00E334DB" w:rsidRDefault="00E334DB" w:rsidP="001E258F"/>
  </w:endnote>
  <w:endnote w:type="continuationSeparator" w:id="0">
    <w:p w:rsidR="00E334DB" w:rsidRDefault="00E334DB" w:rsidP="00304365">
      <w:r>
        <w:continuationSeparator/>
      </w:r>
    </w:p>
    <w:p w:rsidR="00E334DB" w:rsidRDefault="00E334DB"/>
    <w:p w:rsidR="00E334DB" w:rsidRDefault="00E334DB" w:rsidP="005C1506"/>
    <w:p w:rsidR="00E334DB" w:rsidRDefault="00E334DB" w:rsidP="00FA5599"/>
    <w:p w:rsidR="00E334DB" w:rsidRDefault="00E334DB" w:rsidP="00FA5599"/>
    <w:p w:rsidR="00E334DB" w:rsidRDefault="00E334DB" w:rsidP="00FA5599"/>
    <w:p w:rsidR="00E334DB" w:rsidRDefault="00E334DB" w:rsidP="00C72871"/>
    <w:p w:rsidR="00E334DB" w:rsidRDefault="00E334DB" w:rsidP="00C72871"/>
    <w:p w:rsidR="00E334DB" w:rsidRDefault="00E334DB"/>
    <w:p w:rsidR="00E334DB" w:rsidRDefault="00E334DB" w:rsidP="00E51457"/>
    <w:p w:rsidR="00E334DB" w:rsidRDefault="00E334DB" w:rsidP="001E258F"/>
    <w:p w:rsidR="00E334DB" w:rsidRDefault="00E334DB" w:rsidP="001E258F"/>
    <w:p w:rsidR="00E334DB" w:rsidRDefault="00E334DB" w:rsidP="001E258F"/>
    <w:p w:rsidR="00E334DB" w:rsidRDefault="00E334DB" w:rsidP="001E25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50" w:rsidRDefault="00AD5529" w:rsidP="005B77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7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750" w:rsidRDefault="00A63750" w:rsidP="005B777D">
    <w:pPr>
      <w:pStyle w:val="Footer"/>
      <w:ind w:right="360"/>
    </w:pPr>
  </w:p>
  <w:p w:rsidR="00BE4A83" w:rsidRDefault="00BE4A83"/>
  <w:p w:rsidR="00BE4A83" w:rsidRDefault="00BE4A83" w:rsidP="005C1506"/>
  <w:p w:rsidR="00BE4A83" w:rsidRDefault="00BE4A83" w:rsidP="00FA5599"/>
  <w:p w:rsidR="00BE4A83" w:rsidRDefault="00BE4A83" w:rsidP="00FA5599"/>
  <w:p w:rsidR="00BE4A83" w:rsidRDefault="00BE4A83" w:rsidP="00FA5599"/>
  <w:p w:rsidR="00BE4A83" w:rsidRDefault="00BE4A83" w:rsidP="00C72871"/>
  <w:p w:rsidR="00BE4A83" w:rsidRDefault="00BE4A83" w:rsidP="00C72871"/>
  <w:p w:rsidR="00AD5529" w:rsidRDefault="00AD5529"/>
  <w:p w:rsidR="00AD5529" w:rsidRDefault="00AD5529" w:rsidP="00E51457"/>
  <w:p w:rsidR="00AD5529" w:rsidRDefault="00AD5529" w:rsidP="001E258F"/>
  <w:p w:rsidR="00AD5529" w:rsidRDefault="00AD5529" w:rsidP="001E258F"/>
  <w:p w:rsidR="00AD5529" w:rsidRDefault="00AD5529" w:rsidP="001E258F"/>
  <w:p w:rsidR="00AD5529" w:rsidRDefault="00AD5529" w:rsidP="001E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3408"/>
      <w:docPartObj>
        <w:docPartGallery w:val="Page Numbers (Bottom of Page)"/>
        <w:docPartUnique/>
      </w:docPartObj>
    </w:sdtPr>
    <w:sdtContent>
      <w:p w:rsidR="003904BA" w:rsidRDefault="00AD5529">
        <w:pPr>
          <w:pStyle w:val="Footer"/>
          <w:jc w:val="right"/>
        </w:pPr>
        <w:fldSimple w:instr=" PAGE   \* MERGEFORMAT ">
          <w:r w:rsidR="00A32996">
            <w:rPr>
              <w:noProof/>
            </w:rPr>
            <w:t>7</w:t>
          </w:r>
        </w:fldSimple>
      </w:p>
    </w:sdtContent>
  </w:sdt>
  <w:p w:rsidR="00AD5529" w:rsidRDefault="00AD5529" w:rsidP="001E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DB" w:rsidRDefault="00E334DB" w:rsidP="00304365">
      <w:r>
        <w:separator/>
      </w:r>
    </w:p>
    <w:p w:rsidR="00E334DB" w:rsidRDefault="00E334DB"/>
    <w:p w:rsidR="00E334DB" w:rsidRDefault="00E334DB" w:rsidP="005C1506"/>
    <w:p w:rsidR="00E334DB" w:rsidRDefault="00E334DB" w:rsidP="00FA5599"/>
    <w:p w:rsidR="00E334DB" w:rsidRDefault="00E334DB" w:rsidP="00FA5599"/>
    <w:p w:rsidR="00E334DB" w:rsidRDefault="00E334DB" w:rsidP="00FA5599"/>
    <w:p w:rsidR="00E334DB" w:rsidRDefault="00E334DB" w:rsidP="00C72871"/>
    <w:p w:rsidR="00E334DB" w:rsidRDefault="00E334DB" w:rsidP="00C72871"/>
    <w:p w:rsidR="00E334DB" w:rsidRDefault="00E334DB"/>
    <w:p w:rsidR="00E334DB" w:rsidRDefault="00E334DB" w:rsidP="00E51457"/>
    <w:p w:rsidR="00E334DB" w:rsidRDefault="00E334DB" w:rsidP="001E258F"/>
    <w:p w:rsidR="00E334DB" w:rsidRDefault="00E334DB" w:rsidP="001E258F"/>
    <w:p w:rsidR="00E334DB" w:rsidRDefault="00E334DB" w:rsidP="001E258F"/>
    <w:p w:rsidR="00E334DB" w:rsidRDefault="00E334DB" w:rsidP="001E258F"/>
  </w:footnote>
  <w:footnote w:type="continuationSeparator" w:id="0">
    <w:p w:rsidR="00E334DB" w:rsidRDefault="00E334DB" w:rsidP="00304365">
      <w:r>
        <w:continuationSeparator/>
      </w:r>
    </w:p>
    <w:p w:rsidR="00E334DB" w:rsidRDefault="00E334DB"/>
    <w:p w:rsidR="00E334DB" w:rsidRDefault="00E334DB" w:rsidP="005C1506"/>
    <w:p w:rsidR="00E334DB" w:rsidRDefault="00E334DB" w:rsidP="00FA5599"/>
    <w:p w:rsidR="00E334DB" w:rsidRDefault="00E334DB" w:rsidP="00FA5599"/>
    <w:p w:rsidR="00E334DB" w:rsidRDefault="00E334DB" w:rsidP="00FA5599"/>
    <w:p w:rsidR="00E334DB" w:rsidRDefault="00E334DB" w:rsidP="00C72871"/>
    <w:p w:rsidR="00E334DB" w:rsidRDefault="00E334DB" w:rsidP="00C72871"/>
    <w:p w:rsidR="00E334DB" w:rsidRDefault="00E334DB"/>
    <w:p w:rsidR="00E334DB" w:rsidRDefault="00E334DB" w:rsidP="00E51457"/>
    <w:p w:rsidR="00E334DB" w:rsidRDefault="00E334DB" w:rsidP="001E258F"/>
    <w:p w:rsidR="00E334DB" w:rsidRDefault="00E334DB" w:rsidP="001E258F"/>
    <w:p w:rsidR="00E334DB" w:rsidRDefault="00E334DB" w:rsidP="001E258F"/>
    <w:p w:rsidR="00E334DB" w:rsidRDefault="00E334DB" w:rsidP="001E25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50" w:rsidRDefault="00A63750" w:rsidP="00304365"/>
  <w:p w:rsidR="00BE4A83" w:rsidRDefault="00BE4A83"/>
  <w:p w:rsidR="00BE4A83" w:rsidRDefault="00BE4A83" w:rsidP="005C1506"/>
  <w:p w:rsidR="00BE4A83" w:rsidRDefault="00BE4A83" w:rsidP="00FA5599"/>
  <w:p w:rsidR="00BE4A83" w:rsidRDefault="00BE4A83" w:rsidP="00FA5599"/>
  <w:p w:rsidR="00BE4A83" w:rsidRDefault="00BE4A83" w:rsidP="00FA5599"/>
  <w:p w:rsidR="00BE4A83" w:rsidRDefault="00BE4A83" w:rsidP="00C72871"/>
  <w:p w:rsidR="00BE4A83" w:rsidRDefault="00BE4A83" w:rsidP="00C72871"/>
  <w:p w:rsidR="00AD5529" w:rsidRDefault="00AD5529"/>
  <w:p w:rsidR="00AD5529" w:rsidRDefault="00AD5529" w:rsidP="00E51457"/>
  <w:p w:rsidR="00AD5529" w:rsidRDefault="00AD5529" w:rsidP="001E258F"/>
  <w:p w:rsidR="00AD5529" w:rsidRDefault="00AD5529" w:rsidP="001E258F"/>
  <w:p w:rsidR="00AD5529" w:rsidRDefault="00AD5529" w:rsidP="001E258F"/>
  <w:p w:rsidR="00AD5529" w:rsidRDefault="00AD5529" w:rsidP="001E25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E8D7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2C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0AF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C21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08C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A9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DEF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267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42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D47455"/>
    <w:multiLevelType w:val="hybridMultilevel"/>
    <w:tmpl w:val="6B40F5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982A4B"/>
    <w:multiLevelType w:val="hybridMultilevel"/>
    <w:tmpl w:val="80ACB4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C5C5ED0"/>
    <w:multiLevelType w:val="hybridMultilevel"/>
    <w:tmpl w:val="493CCEF4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EA213C2"/>
    <w:multiLevelType w:val="hybridMultilevel"/>
    <w:tmpl w:val="45CE7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4A4CBF"/>
    <w:multiLevelType w:val="hybridMultilevel"/>
    <w:tmpl w:val="1996D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88140D"/>
    <w:multiLevelType w:val="hybridMultilevel"/>
    <w:tmpl w:val="E32C9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CE4B68"/>
    <w:multiLevelType w:val="hybridMultilevel"/>
    <w:tmpl w:val="230C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9023D"/>
    <w:multiLevelType w:val="hybridMultilevel"/>
    <w:tmpl w:val="FB5CA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675026"/>
    <w:multiLevelType w:val="hybridMultilevel"/>
    <w:tmpl w:val="F49836D6"/>
    <w:lvl w:ilvl="0" w:tplc="0AD85A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27C43"/>
    <w:multiLevelType w:val="hybridMultilevel"/>
    <w:tmpl w:val="B4D87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D52F57"/>
    <w:multiLevelType w:val="hybridMultilevel"/>
    <w:tmpl w:val="BCFC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71916"/>
    <w:multiLevelType w:val="hybridMultilevel"/>
    <w:tmpl w:val="17D2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4717B"/>
    <w:multiLevelType w:val="hybridMultilevel"/>
    <w:tmpl w:val="96E8B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30692B"/>
    <w:multiLevelType w:val="hybridMultilevel"/>
    <w:tmpl w:val="EE1A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41BA3"/>
    <w:multiLevelType w:val="hybridMultilevel"/>
    <w:tmpl w:val="BF52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E459D"/>
    <w:multiLevelType w:val="hybridMultilevel"/>
    <w:tmpl w:val="D078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AE3D06"/>
    <w:multiLevelType w:val="hybridMultilevel"/>
    <w:tmpl w:val="A4E8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91C8A"/>
    <w:multiLevelType w:val="hybridMultilevel"/>
    <w:tmpl w:val="44F616BC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83418"/>
    <w:multiLevelType w:val="hybridMultilevel"/>
    <w:tmpl w:val="5AC23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98482E"/>
    <w:multiLevelType w:val="hybridMultilevel"/>
    <w:tmpl w:val="9BE2B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E5A94"/>
    <w:multiLevelType w:val="hybridMultilevel"/>
    <w:tmpl w:val="4364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33867"/>
    <w:multiLevelType w:val="hybridMultilevel"/>
    <w:tmpl w:val="F4C02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54401C"/>
    <w:multiLevelType w:val="hybridMultilevel"/>
    <w:tmpl w:val="8A9E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D509F"/>
    <w:multiLevelType w:val="hybridMultilevel"/>
    <w:tmpl w:val="5BDC6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6753D"/>
    <w:multiLevelType w:val="hybridMultilevel"/>
    <w:tmpl w:val="E5DCDA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25ACF"/>
    <w:multiLevelType w:val="hybridMultilevel"/>
    <w:tmpl w:val="F2CC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D19AB"/>
    <w:multiLevelType w:val="hybridMultilevel"/>
    <w:tmpl w:val="E14C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F6085"/>
    <w:multiLevelType w:val="hybridMultilevel"/>
    <w:tmpl w:val="DC7ACB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0F393E"/>
    <w:multiLevelType w:val="hybridMultilevel"/>
    <w:tmpl w:val="7048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B6A36"/>
    <w:multiLevelType w:val="hybridMultilevel"/>
    <w:tmpl w:val="AAC2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F2177"/>
    <w:multiLevelType w:val="hybridMultilevel"/>
    <w:tmpl w:val="29D89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8"/>
  </w:num>
  <w:num w:numId="5">
    <w:abstractNumId w:val="22"/>
  </w:num>
  <w:num w:numId="6">
    <w:abstractNumId w:val="25"/>
  </w:num>
  <w:num w:numId="7">
    <w:abstractNumId w:val="24"/>
  </w:num>
  <w:num w:numId="8">
    <w:abstractNumId w:val="15"/>
  </w:num>
  <w:num w:numId="9">
    <w:abstractNumId w:val="31"/>
  </w:num>
  <w:num w:numId="10">
    <w:abstractNumId w:val="20"/>
  </w:num>
  <w:num w:numId="11">
    <w:abstractNumId w:val="28"/>
  </w:num>
  <w:num w:numId="12">
    <w:abstractNumId w:val="17"/>
  </w:num>
  <w:num w:numId="13">
    <w:abstractNumId w:val="34"/>
  </w:num>
  <w:num w:numId="14">
    <w:abstractNumId w:val="19"/>
  </w:num>
  <w:num w:numId="15">
    <w:abstractNumId w:val="29"/>
  </w:num>
  <w:num w:numId="16">
    <w:abstractNumId w:val="37"/>
  </w:num>
  <w:num w:numId="17">
    <w:abstractNumId w:val="36"/>
  </w:num>
  <w:num w:numId="18">
    <w:abstractNumId w:val="14"/>
  </w:num>
  <w:num w:numId="19">
    <w:abstractNumId w:val="30"/>
  </w:num>
  <w:num w:numId="20">
    <w:abstractNumId w:val="11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6"/>
  </w:num>
  <w:num w:numId="29">
    <w:abstractNumId w:val="7"/>
  </w:num>
  <w:num w:numId="30">
    <w:abstractNumId w:val="27"/>
  </w:num>
  <w:num w:numId="31">
    <w:abstractNumId w:val="21"/>
  </w:num>
  <w:num w:numId="32">
    <w:abstractNumId w:val="13"/>
  </w:num>
  <w:num w:numId="33">
    <w:abstractNumId w:val="12"/>
  </w:num>
  <w:num w:numId="34">
    <w:abstractNumId w:val="9"/>
  </w:num>
  <w:num w:numId="35">
    <w:abstractNumId w:val="16"/>
  </w:num>
  <w:num w:numId="36">
    <w:abstractNumId w:val="23"/>
  </w:num>
  <w:num w:numId="37">
    <w:abstractNumId w:val="35"/>
  </w:num>
  <w:num w:numId="38">
    <w:abstractNumId w:val="10"/>
  </w:num>
  <w:num w:numId="39">
    <w:abstractNumId w:val="1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B32E4"/>
    <w:rsid w:val="000047A4"/>
    <w:rsid w:val="00054A96"/>
    <w:rsid w:val="0005692B"/>
    <w:rsid w:val="000B2BB5"/>
    <w:rsid w:val="000C1295"/>
    <w:rsid w:val="000D5587"/>
    <w:rsid w:val="001014C6"/>
    <w:rsid w:val="00106B36"/>
    <w:rsid w:val="00114A3F"/>
    <w:rsid w:val="00123D71"/>
    <w:rsid w:val="00133350"/>
    <w:rsid w:val="00175D4D"/>
    <w:rsid w:val="00180CE6"/>
    <w:rsid w:val="001819E6"/>
    <w:rsid w:val="001C4118"/>
    <w:rsid w:val="001E258F"/>
    <w:rsid w:val="001F5A3E"/>
    <w:rsid w:val="0022745F"/>
    <w:rsid w:val="00250B2C"/>
    <w:rsid w:val="002600A0"/>
    <w:rsid w:val="002C6C8F"/>
    <w:rsid w:val="002F1E72"/>
    <w:rsid w:val="002F7AF6"/>
    <w:rsid w:val="00304365"/>
    <w:rsid w:val="003532C6"/>
    <w:rsid w:val="00363B25"/>
    <w:rsid w:val="003734D7"/>
    <w:rsid w:val="003852A8"/>
    <w:rsid w:val="003904BA"/>
    <w:rsid w:val="003B6D18"/>
    <w:rsid w:val="003C174F"/>
    <w:rsid w:val="003C285D"/>
    <w:rsid w:val="003D6841"/>
    <w:rsid w:val="0044165F"/>
    <w:rsid w:val="004A78BB"/>
    <w:rsid w:val="00507EF6"/>
    <w:rsid w:val="005264EF"/>
    <w:rsid w:val="005805E2"/>
    <w:rsid w:val="005B777D"/>
    <w:rsid w:val="005C1506"/>
    <w:rsid w:val="006552E8"/>
    <w:rsid w:val="006607AD"/>
    <w:rsid w:val="006653E1"/>
    <w:rsid w:val="00685FF0"/>
    <w:rsid w:val="00733308"/>
    <w:rsid w:val="007770BE"/>
    <w:rsid w:val="007F0EF0"/>
    <w:rsid w:val="008904A8"/>
    <w:rsid w:val="00890BA5"/>
    <w:rsid w:val="008A4BB7"/>
    <w:rsid w:val="008E38C6"/>
    <w:rsid w:val="009064B4"/>
    <w:rsid w:val="00915F44"/>
    <w:rsid w:val="00921DD7"/>
    <w:rsid w:val="00922AF2"/>
    <w:rsid w:val="00962E37"/>
    <w:rsid w:val="00997E8F"/>
    <w:rsid w:val="009D0842"/>
    <w:rsid w:val="00A11C8C"/>
    <w:rsid w:val="00A32996"/>
    <w:rsid w:val="00A33DA6"/>
    <w:rsid w:val="00A63750"/>
    <w:rsid w:val="00A80511"/>
    <w:rsid w:val="00AA0C9C"/>
    <w:rsid w:val="00AB10E1"/>
    <w:rsid w:val="00AB32E4"/>
    <w:rsid w:val="00AD5529"/>
    <w:rsid w:val="00AD56BE"/>
    <w:rsid w:val="00B23FEC"/>
    <w:rsid w:val="00B709E0"/>
    <w:rsid w:val="00BB6ED2"/>
    <w:rsid w:val="00BE4A83"/>
    <w:rsid w:val="00BF335E"/>
    <w:rsid w:val="00C00194"/>
    <w:rsid w:val="00C1786C"/>
    <w:rsid w:val="00C515B8"/>
    <w:rsid w:val="00C72871"/>
    <w:rsid w:val="00C97B4B"/>
    <w:rsid w:val="00CA32D5"/>
    <w:rsid w:val="00CF317C"/>
    <w:rsid w:val="00D12C06"/>
    <w:rsid w:val="00DD0C59"/>
    <w:rsid w:val="00DD7D38"/>
    <w:rsid w:val="00E0718E"/>
    <w:rsid w:val="00E26A1E"/>
    <w:rsid w:val="00E334DB"/>
    <w:rsid w:val="00E379DC"/>
    <w:rsid w:val="00E51457"/>
    <w:rsid w:val="00E74859"/>
    <w:rsid w:val="00E74A29"/>
    <w:rsid w:val="00EB44A5"/>
    <w:rsid w:val="00ED6AAE"/>
    <w:rsid w:val="00EF07EB"/>
    <w:rsid w:val="00F00543"/>
    <w:rsid w:val="00F058D1"/>
    <w:rsid w:val="00F45B3D"/>
    <w:rsid w:val="00F65C30"/>
    <w:rsid w:val="00FA5599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04365"/>
    <w:pPr>
      <w:spacing w:after="200" w:line="276" w:lineRule="auto"/>
    </w:pPr>
    <w:rPr>
      <w:rFonts w:ascii="Arial" w:eastAsia="Times New Roman" w:hAnsi="Arial"/>
      <w:bCs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51457"/>
    <w:pPr>
      <w:keepNext/>
      <w:spacing w:line="240" w:lineRule="auto"/>
      <w:outlineLvl w:val="0"/>
    </w:pPr>
    <w:rPr>
      <w:rFonts w:cs="Arial"/>
      <w:b/>
      <w:bCs w:val="0"/>
      <w:sz w:val="36"/>
      <w:szCs w:val="36"/>
    </w:rPr>
  </w:style>
  <w:style w:type="paragraph" w:styleId="Heading2">
    <w:name w:val="heading 2"/>
    <w:basedOn w:val="Normal"/>
    <w:next w:val="Normal"/>
    <w:autoRedefine/>
    <w:qFormat/>
    <w:rsid w:val="00304365"/>
    <w:pPr>
      <w:keepNext/>
      <w:spacing w:before="240" w:after="60"/>
      <w:outlineLvl w:val="1"/>
    </w:pPr>
    <w:rPr>
      <w:rFonts w:cs="Arial"/>
      <w:b/>
      <w:bCs w:val="0"/>
      <w:iCs/>
      <w:sz w:val="32"/>
      <w:szCs w:val="32"/>
      <w:lang w:val="en-GB"/>
    </w:rPr>
  </w:style>
  <w:style w:type="paragraph" w:styleId="Heading3">
    <w:name w:val="heading 3"/>
    <w:basedOn w:val="Normal"/>
    <w:next w:val="Normal"/>
    <w:autoRedefine/>
    <w:qFormat/>
    <w:rsid w:val="007F0EF0"/>
    <w:pPr>
      <w:keepNext/>
      <w:spacing w:before="240" w:after="60"/>
      <w:outlineLvl w:val="2"/>
    </w:pPr>
    <w:rPr>
      <w:rFonts w:cs="Arial"/>
      <w:b/>
      <w:szCs w:val="26"/>
    </w:rPr>
  </w:style>
  <w:style w:type="paragraph" w:styleId="Heading7">
    <w:name w:val="heading 7"/>
    <w:basedOn w:val="Normal"/>
    <w:next w:val="Normal"/>
    <w:qFormat/>
    <w:rsid w:val="007F0EF0"/>
    <w:pPr>
      <w:keepNext/>
      <w:spacing w:line="360" w:lineRule="auto"/>
      <w:outlineLvl w:val="6"/>
    </w:pPr>
    <w:rPr>
      <w:rFonts w:cs="Arial"/>
      <w:b/>
      <w:bCs w:val="0"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7F0EF0"/>
    <w:rPr>
      <w:rFonts w:ascii="Arial" w:eastAsia="Times New Roman" w:hAnsi="Arial" w:cs="Arial"/>
      <w:b/>
    </w:rPr>
  </w:style>
  <w:style w:type="character" w:customStyle="1" w:styleId="Heading2Char">
    <w:name w:val="Heading 2 Char"/>
    <w:basedOn w:val="DefaultParagraphFont"/>
    <w:rsid w:val="007F0EF0"/>
    <w:rPr>
      <w:rFonts w:ascii="Arial" w:eastAsia="Times New Roman" w:hAnsi="Arial" w:cs="Arial"/>
      <w:b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rsid w:val="007F0EF0"/>
    <w:rPr>
      <w:rFonts w:ascii="Arial" w:eastAsia="Times New Roman" w:hAnsi="Arial" w:cs="Arial"/>
      <w:b/>
      <w:bCs/>
      <w:szCs w:val="26"/>
    </w:rPr>
  </w:style>
  <w:style w:type="character" w:customStyle="1" w:styleId="Heading7Char">
    <w:name w:val="Heading 7 Char"/>
    <w:basedOn w:val="DefaultParagraphFont"/>
    <w:rsid w:val="007F0EF0"/>
    <w:rPr>
      <w:rFonts w:ascii="Arial" w:eastAsia="Times New Roman" w:hAnsi="Arial" w:cs="Arial"/>
      <w:iCs/>
      <w:sz w:val="28"/>
      <w:szCs w:val="28"/>
      <w:lang w:val="en-GB"/>
    </w:rPr>
  </w:style>
  <w:style w:type="character" w:styleId="Hyperlink">
    <w:name w:val="Hyperlink"/>
    <w:basedOn w:val="DefaultParagraphFont"/>
    <w:semiHidden/>
    <w:unhideWhenUsed/>
    <w:rsid w:val="007F0EF0"/>
    <w:rPr>
      <w:color w:val="0000FF"/>
      <w:u w:val="single"/>
    </w:rPr>
  </w:style>
  <w:style w:type="paragraph" w:styleId="FootnoteText">
    <w:name w:val="footnote text"/>
    <w:basedOn w:val="Normal"/>
    <w:semiHidden/>
    <w:unhideWhenUsed/>
    <w:rsid w:val="007F0EF0"/>
    <w:rPr>
      <w:sz w:val="20"/>
      <w:szCs w:val="20"/>
    </w:rPr>
  </w:style>
  <w:style w:type="character" w:customStyle="1" w:styleId="FootnoteTextChar">
    <w:name w:val="Footnote Text Char"/>
    <w:basedOn w:val="DefaultParagraphFont"/>
    <w:rsid w:val="007F0EF0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semiHidden/>
    <w:unhideWhenUsed/>
    <w:rsid w:val="007F0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rsid w:val="007F0E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Bullet">
    <w:name w:val="List Bullet"/>
    <w:basedOn w:val="Normal"/>
    <w:autoRedefine/>
    <w:semiHidden/>
    <w:unhideWhenUsed/>
    <w:rsid w:val="007F0EF0"/>
    <w:pPr>
      <w:tabs>
        <w:tab w:val="left" w:pos="5220"/>
      </w:tabs>
      <w:spacing w:before="100" w:beforeAutospacing="1" w:after="100" w:afterAutospacing="1" w:line="360" w:lineRule="auto"/>
    </w:pPr>
    <w:rPr>
      <w:bCs w:val="0"/>
      <w:szCs w:val="22"/>
    </w:rPr>
  </w:style>
  <w:style w:type="paragraph" w:styleId="Title">
    <w:name w:val="Title"/>
    <w:basedOn w:val="Normal"/>
    <w:qFormat/>
    <w:rsid w:val="007F0EF0"/>
    <w:pPr>
      <w:jc w:val="center"/>
    </w:pPr>
    <w:rPr>
      <w:rFonts w:cs="Arial"/>
      <w:b/>
      <w:bCs w:val="0"/>
      <w:sz w:val="32"/>
    </w:rPr>
  </w:style>
  <w:style w:type="character" w:customStyle="1" w:styleId="TitleChar">
    <w:name w:val="Title Char"/>
    <w:basedOn w:val="DefaultParagraphFont"/>
    <w:rsid w:val="007F0EF0"/>
    <w:rPr>
      <w:rFonts w:ascii="Arial" w:eastAsia="Times New Roman" w:hAnsi="Arial" w:cs="Arial"/>
      <w:sz w:val="32"/>
      <w:szCs w:val="24"/>
    </w:rPr>
  </w:style>
  <w:style w:type="paragraph" w:styleId="BodyText">
    <w:name w:val="Body Text"/>
    <w:basedOn w:val="Normal"/>
    <w:semiHidden/>
    <w:unhideWhenUsed/>
    <w:rsid w:val="007F0EF0"/>
    <w:rPr>
      <w:rFonts w:cs="Arial"/>
      <w:color w:val="FF00FF"/>
    </w:rPr>
  </w:style>
  <w:style w:type="character" w:customStyle="1" w:styleId="BodyTextChar">
    <w:name w:val="Body Text Char"/>
    <w:basedOn w:val="DefaultParagraphFont"/>
    <w:rsid w:val="007F0EF0"/>
    <w:rPr>
      <w:rFonts w:ascii="Arial" w:eastAsia="Times New Roman" w:hAnsi="Arial" w:cs="Arial"/>
      <w:b/>
      <w:bCs/>
      <w:color w:val="FF00FF"/>
      <w:szCs w:val="24"/>
    </w:rPr>
  </w:style>
  <w:style w:type="paragraph" w:styleId="BodyTextIndent">
    <w:name w:val="Body Text Indent"/>
    <w:basedOn w:val="Normal"/>
    <w:semiHidden/>
    <w:unhideWhenUsed/>
    <w:rsid w:val="007F0EF0"/>
    <w:pPr>
      <w:autoSpaceDE w:val="0"/>
      <w:autoSpaceDN w:val="0"/>
      <w:adjustRightInd w:val="0"/>
      <w:spacing w:line="360" w:lineRule="auto"/>
      <w:ind w:left="180" w:hanging="180"/>
    </w:pPr>
    <w:rPr>
      <w:rFonts w:ascii="Tahoma" w:hAnsi="Tahoma" w:cs="Tahoma"/>
      <w:b/>
      <w:bCs w:val="0"/>
    </w:rPr>
  </w:style>
  <w:style w:type="character" w:customStyle="1" w:styleId="BodyTextIndentChar">
    <w:name w:val="Body Text Indent Char"/>
    <w:basedOn w:val="DefaultParagraphFont"/>
    <w:rsid w:val="007F0EF0"/>
    <w:rPr>
      <w:rFonts w:ascii="Tahoma" w:eastAsia="Times New Roman" w:hAnsi="Tahoma" w:cs="Tahoma"/>
      <w:szCs w:val="24"/>
    </w:rPr>
  </w:style>
  <w:style w:type="paragraph" w:styleId="BodyText2">
    <w:name w:val="Body Text 2"/>
    <w:basedOn w:val="Normal"/>
    <w:semiHidden/>
    <w:unhideWhenUsed/>
    <w:rsid w:val="007F0EF0"/>
    <w:pPr>
      <w:tabs>
        <w:tab w:val="left" w:pos="284"/>
        <w:tab w:val="left" w:pos="644"/>
      </w:tabs>
      <w:autoSpaceDE w:val="0"/>
      <w:autoSpaceDN w:val="0"/>
      <w:adjustRightInd w:val="0"/>
      <w:spacing w:line="360" w:lineRule="auto"/>
      <w:ind w:right="284"/>
    </w:pPr>
    <w:rPr>
      <w:rFonts w:cs="Tahoma"/>
    </w:rPr>
  </w:style>
  <w:style w:type="character" w:customStyle="1" w:styleId="BodyText2Char">
    <w:name w:val="Body Text 2 Char"/>
    <w:basedOn w:val="DefaultParagraphFont"/>
    <w:rsid w:val="007F0EF0"/>
    <w:rPr>
      <w:rFonts w:ascii="Arial" w:eastAsia="Times New Roman" w:hAnsi="Arial" w:cs="Tahoma"/>
      <w:b/>
      <w:bCs/>
      <w:szCs w:val="24"/>
    </w:rPr>
  </w:style>
  <w:style w:type="paragraph" w:styleId="BodyText3">
    <w:name w:val="Body Text 3"/>
    <w:basedOn w:val="Normal"/>
    <w:semiHidden/>
    <w:unhideWhenUsed/>
    <w:rsid w:val="007F0EF0"/>
    <w:pPr>
      <w:autoSpaceDE w:val="0"/>
      <w:autoSpaceDN w:val="0"/>
      <w:adjustRightInd w:val="0"/>
      <w:spacing w:line="360" w:lineRule="auto"/>
      <w:ind w:right="284"/>
    </w:pPr>
    <w:rPr>
      <w:rFonts w:cs="Tahoma"/>
      <w:b/>
      <w:bCs w:val="0"/>
    </w:rPr>
  </w:style>
  <w:style w:type="character" w:customStyle="1" w:styleId="BodyText3Char">
    <w:name w:val="Body Text 3 Char"/>
    <w:basedOn w:val="DefaultParagraphFont"/>
    <w:rsid w:val="007F0EF0"/>
    <w:rPr>
      <w:rFonts w:ascii="Arial" w:eastAsia="Times New Roman" w:hAnsi="Arial" w:cs="Tahoma"/>
      <w:szCs w:val="24"/>
    </w:rPr>
  </w:style>
  <w:style w:type="character" w:styleId="FootnoteReference">
    <w:name w:val="footnote reference"/>
    <w:basedOn w:val="DefaultParagraphFont"/>
    <w:semiHidden/>
    <w:unhideWhenUsed/>
    <w:rsid w:val="007F0EF0"/>
    <w:rPr>
      <w:vertAlign w:val="superscript"/>
    </w:rPr>
  </w:style>
  <w:style w:type="paragraph" w:styleId="BalloonText">
    <w:name w:val="Balloon Text"/>
    <w:basedOn w:val="Normal"/>
    <w:semiHidden/>
    <w:unhideWhenUsed/>
    <w:rsid w:val="007F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F0EF0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7F0EF0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04365"/>
    <w:rPr>
      <w:sz w:val="16"/>
      <w:szCs w:val="16"/>
    </w:rPr>
  </w:style>
  <w:style w:type="paragraph" w:styleId="CommentText">
    <w:name w:val="annotation text"/>
    <w:basedOn w:val="Normal"/>
    <w:semiHidden/>
    <w:rsid w:val="003043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4365"/>
    <w:rPr>
      <w:b/>
    </w:rPr>
  </w:style>
  <w:style w:type="paragraph" w:styleId="Footer">
    <w:name w:val="footer"/>
    <w:basedOn w:val="Normal"/>
    <w:link w:val="FooterChar"/>
    <w:uiPriority w:val="99"/>
    <w:rsid w:val="005B777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777D"/>
  </w:style>
  <w:style w:type="paragraph" w:styleId="Header">
    <w:name w:val="header"/>
    <w:basedOn w:val="Normal"/>
    <w:link w:val="HeaderChar"/>
    <w:uiPriority w:val="99"/>
    <w:semiHidden/>
    <w:unhideWhenUsed/>
    <w:rsid w:val="00373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4D7"/>
    <w:rPr>
      <w:rFonts w:ascii="Arial" w:eastAsia="Times New Roman" w:hAnsi="Arial"/>
      <w:bCs/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34D7"/>
    <w:rPr>
      <w:rFonts w:ascii="Arial" w:eastAsia="Times New Roman" w:hAnsi="Arial"/>
      <w:bCs/>
      <w:sz w:val="28"/>
      <w:szCs w:val="28"/>
      <w:lang w:val="en-US" w:eastAsia="en-US"/>
    </w:rPr>
  </w:style>
  <w:style w:type="paragraph" w:customStyle="1" w:styleId="Default">
    <w:name w:val="Default"/>
    <w:rsid w:val="001E258F"/>
    <w:pPr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Forum</vt:lpstr>
    </vt:vector>
  </TitlesOfParts>
  <Company>National Children's Bureau</Company>
  <LinksUpToDate>false</LinksUpToDate>
  <CharactersWithSpaces>7872</CharactersWithSpaces>
  <SharedDoc>false</SharedDoc>
  <HLinks>
    <vt:vector size="12" baseType="variant">
      <vt:variant>
        <vt:i4>1048677</vt:i4>
      </vt:variant>
      <vt:variant>
        <vt:i4>3</vt:i4>
      </vt:variant>
      <vt:variant>
        <vt:i4>0</vt:i4>
      </vt:variant>
      <vt:variant>
        <vt:i4>5</vt:i4>
      </vt:variant>
      <vt:variant>
        <vt:lpwstr>mailto:melian.mansfield@btinternet.com</vt:lpwstr>
      </vt:variant>
      <vt:variant>
        <vt:lpwstr/>
      </vt:variant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http://www.ncb.org.uk/ecf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Forum</dc:title>
  <dc:creator>HRansom</dc:creator>
  <cp:lastModifiedBy>JJennings</cp:lastModifiedBy>
  <cp:revision>3</cp:revision>
  <cp:lastPrinted>2009-09-22T12:41:00Z</cp:lastPrinted>
  <dcterms:created xsi:type="dcterms:W3CDTF">2015-03-29T18:36:00Z</dcterms:created>
  <dcterms:modified xsi:type="dcterms:W3CDTF">2015-08-04T11:59:00Z</dcterms:modified>
</cp:coreProperties>
</file>